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7E" w:rsidRPr="002712DC" w:rsidRDefault="00F932C7" w:rsidP="002712DC">
      <w:pPr>
        <w:framePr w:h="1387" w:wrap="notBeside" w:vAnchor="text" w:hAnchor="text" w:xAlign="center" w:y="1"/>
        <w:jc w:val="center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365FD320" wp14:editId="15334F8A">
            <wp:extent cx="923925" cy="885825"/>
            <wp:effectExtent l="0" t="0" r="9525" b="9525"/>
            <wp:docPr id="1" name="Picture 1" descr="C:\Users\ADMINI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7E" w:rsidRPr="002712DC" w:rsidRDefault="00460E7E" w:rsidP="002712DC">
      <w:pPr>
        <w:rPr>
          <w:rFonts w:ascii="Times New Roman" w:hAnsi="Times New Roman" w:cs="Times New Roman"/>
          <w:sz w:val="26"/>
          <w:szCs w:val="26"/>
        </w:rPr>
      </w:pPr>
    </w:p>
    <w:p w:rsidR="00460E7E" w:rsidRPr="002712DC" w:rsidRDefault="001D178F" w:rsidP="002712DC">
      <w:pPr>
        <w:pStyle w:val="Vnbnnidung20"/>
        <w:shd w:val="clear" w:color="auto" w:fill="auto"/>
        <w:spacing w:before="724" w:after="2098" w:line="240" w:lineRule="auto"/>
        <w:ind w:right="34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C</w:t>
      </w:r>
      <w:r w:rsidRPr="002712DC">
        <w:rPr>
          <w:rFonts w:ascii="Times New Roman" w:hAnsi="Times New Roman" w:cs="Times New Roman"/>
          <w:sz w:val="26"/>
          <w:szCs w:val="26"/>
        </w:rPr>
        <w:t>Ộ</w:t>
      </w:r>
      <w:r w:rsidRPr="002712DC">
        <w:rPr>
          <w:rFonts w:ascii="Times New Roman" w:hAnsi="Times New Roman" w:cs="Times New Roman"/>
          <w:sz w:val="26"/>
          <w:szCs w:val="26"/>
        </w:rPr>
        <w:t>NG HÒA XÃ H</w:t>
      </w:r>
      <w:r w:rsidRPr="002712DC">
        <w:rPr>
          <w:rFonts w:ascii="Times New Roman" w:hAnsi="Times New Roman" w:cs="Times New Roman"/>
          <w:sz w:val="26"/>
          <w:szCs w:val="26"/>
        </w:rPr>
        <w:t>Ộ</w:t>
      </w:r>
      <w:r w:rsidRPr="002712DC">
        <w:rPr>
          <w:rFonts w:ascii="Times New Roman" w:hAnsi="Times New Roman" w:cs="Times New Roman"/>
          <w:sz w:val="26"/>
          <w:szCs w:val="26"/>
        </w:rPr>
        <w:t>I CH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 xml:space="preserve"> NGHĨA VI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T NAM</w:t>
      </w:r>
    </w:p>
    <w:p w:rsidR="00460E7E" w:rsidRPr="002712DC" w:rsidRDefault="001D178F" w:rsidP="002712DC">
      <w:pPr>
        <w:pStyle w:val="Vnbnnidung30"/>
        <w:shd w:val="clear" w:color="auto" w:fill="auto"/>
        <w:spacing w:before="0" w:after="1188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QCVN 01-MT : 2015/BTNMT</w:t>
      </w:r>
    </w:p>
    <w:p w:rsidR="00460E7E" w:rsidRPr="002712DC" w:rsidRDefault="001D178F" w:rsidP="002712DC">
      <w:pPr>
        <w:pStyle w:val="Vnbnnidung30"/>
        <w:shd w:val="clear" w:color="auto" w:fill="auto"/>
        <w:spacing w:before="0" w:after="639" w:line="240" w:lineRule="auto"/>
        <w:ind w:right="340" w:firstLine="0"/>
        <w:rPr>
          <w:rFonts w:ascii="Times New Roman" w:hAnsi="Times New Roman" w:cs="Times New Roman"/>
          <w:sz w:val="26"/>
          <w:szCs w:val="26"/>
        </w:rPr>
      </w:pPr>
      <w:r w:rsidRPr="002712DC">
        <w:rPr>
          <w:rStyle w:val="Vnbnnidung31"/>
          <w:rFonts w:ascii="Times New Roman" w:hAnsi="Times New Roman" w:cs="Times New Roman"/>
          <w:b/>
          <w:bCs/>
          <w:sz w:val="26"/>
          <w:szCs w:val="26"/>
        </w:rPr>
        <w:t>QUY CHU</w:t>
      </w:r>
      <w:r w:rsidRPr="002712DC">
        <w:rPr>
          <w:rStyle w:val="Vnbnnidung31"/>
          <w:rFonts w:ascii="Times New Roman" w:hAnsi="Times New Roman" w:cs="Times New Roman"/>
          <w:b/>
          <w:bCs/>
          <w:sz w:val="26"/>
          <w:szCs w:val="26"/>
        </w:rPr>
        <w:t>Ẩ</w:t>
      </w:r>
      <w:r w:rsidRPr="002712DC">
        <w:rPr>
          <w:rStyle w:val="Vnbnnidung31"/>
          <w:rFonts w:ascii="Times New Roman" w:hAnsi="Times New Roman" w:cs="Times New Roman"/>
          <w:b/>
          <w:bCs/>
          <w:sz w:val="26"/>
          <w:szCs w:val="26"/>
        </w:rPr>
        <w:t>N K</w:t>
      </w:r>
      <w:r w:rsidRPr="002712DC">
        <w:rPr>
          <w:rStyle w:val="Vnbnnidung31"/>
          <w:rFonts w:ascii="Times New Roman" w:hAnsi="Times New Roman" w:cs="Times New Roman"/>
          <w:b/>
          <w:bCs/>
          <w:sz w:val="26"/>
          <w:szCs w:val="26"/>
        </w:rPr>
        <w:t>Ỹ</w:t>
      </w:r>
      <w:r w:rsidRPr="002712DC">
        <w:rPr>
          <w:rStyle w:val="Vnbnnidung31"/>
          <w:rFonts w:ascii="Times New Roman" w:hAnsi="Times New Roman" w:cs="Times New Roman"/>
          <w:b/>
          <w:bCs/>
          <w:sz w:val="26"/>
          <w:szCs w:val="26"/>
        </w:rPr>
        <w:t xml:space="preserve"> THU</w:t>
      </w:r>
      <w:r w:rsidRPr="002712DC">
        <w:rPr>
          <w:rStyle w:val="Vnbnnidung31"/>
          <w:rFonts w:ascii="Times New Roman" w:hAnsi="Times New Roman" w:cs="Times New Roman"/>
          <w:b/>
          <w:bCs/>
          <w:sz w:val="26"/>
          <w:szCs w:val="26"/>
        </w:rPr>
        <w:t>Ậ</w:t>
      </w:r>
      <w:r w:rsidRPr="002712DC">
        <w:rPr>
          <w:rStyle w:val="Vnbnnidung31"/>
          <w:rFonts w:ascii="Times New Roman" w:hAnsi="Times New Roman" w:cs="Times New Roman"/>
          <w:b/>
          <w:bCs/>
          <w:sz w:val="26"/>
          <w:szCs w:val="26"/>
        </w:rPr>
        <w:t>T QU</w:t>
      </w:r>
      <w:r w:rsidRPr="002712DC">
        <w:rPr>
          <w:rStyle w:val="Vnbnnidung31"/>
          <w:rFonts w:ascii="Times New Roman" w:hAnsi="Times New Roman" w:cs="Times New Roman"/>
          <w:b/>
          <w:bCs/>
          <w:sz w:val="26"/>
          <w:szCs w:val="26"/>
        </w:rPr>
        <w:t>Ố</w:t>
      </w:r>
      <w:r w:rsidRPr="002712DC">
        <w:rPr>
          <w:rStyle w:val="Vnbnnidung31"/>
          <w:rFonts w:ascii="Times New Roman" w:hAnsi="Times New Roman" w:cs="Times New Roman"/>
          <w:b/>
          <w:bCs/>
          <w:sz w:val="26"/>
          <w:szCs w:val="26"/>
        </w:rPr>
        <w:t>C GIA</w:t>
      </w:r>
    </w:p>
    <w:p w:rsidR="00460E7E" w:rsidRPr="002712DC" w:rsidRDefault="001D178F" w:rsidP="002712DC">
      <w:pPr>
        <w:pStyle w:val="Vnbnnidung30"/>
        <w:shd w:val="clear" w:color="auto" w:fill="auto"/>
        <w:spacing w:before="0" w:after="748" w:line="240" w:lineRule="auto"/>
        <w:ind w:left="1880" w:right="320"/>
        <w:jc w:val="left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QUY CHU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N K</w:t>
      </w:r>
      <w:r w:rsidRPr="002712DC">
        <w:rPr>
          <w:rFonts w:ascii="Times New Roman" w:hAnsi="Times New Roman" w:cs="Times New Roman"/>
          <w:sz w:val="26"/>
          <w:szCs w:val="26"/>
        </w:rPr>
        <w:t>Ỹ</w:t>
      </w:r>
      <w:r w:rsidRPr="002712DC">
        <w:rPr>
          <w:rFonts w:ascii="Times New Roman" w:hAnsi="Times New Roman" w:cs="Times New Roman"/>
          <w:sz w:val="26"/>
          <w:szCs w:val="26"/>
        </w:rPr>
        <w:t xml:space="preserve"> THU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T QU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C GIA V</w:t>
      </w:r>
      <w:r w:rsidRPr="002712DC">
        <w:rPr>
          <w:rFonts w:ascii="Times New Roman" w:hAnsi="Times New Roman" w:cs="Times New Roman"/>
          <w:sz w:val="26"/>
          <w:szCs w:val="26"/>
        </w:rPr>
        <w:t>Ề</w:t>
      </w:r>
      <w:r w:rsidRPr="002712DC">
        <w:rPr>
          <w:rFonts w:ascii="Times New Roman" w:hAnsi="Times New Roman" w:cs="Times New Roman"/>
          <w:sz w:val="26"/>
          <w:szCs w:val="26"/>
        </w:rPr>
        <w:t xml:space="preserve">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</w:t>
      </w:r>
      <w:r w:rsidRPr="002712DC">
        <w:rPr>
          <w:rFonts w:ascii="Times New Roman" w:hAnsi="Times New Roman" w:cs="Times New Roman"/>
          <w:sz w:val="26"/>
          <w:szCs w:val="26"/>
        </w:rPr>
        <w:t>CAO SU THIÊN NHIÊN</w:t>
      </w:r>
    </w:p>
    <w:p w:rsidR="00460E7E" w:rsidRPr="002712DC" w:rsidRDefault="001D178F" w:rsidP="002712DC">
      <w:pPr>
        <w:pStyle w:val="Vnbnnidung40"/>
        <w:shd w:val="clear" w:color="auto" w:fill="auto"/>
        <w:spacing w:before="0" w:after="3329" w:line="240" w:lineRule="auto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National Technical Regulation on the effluent of natural rubber Processing industry</w:t>
      </w:r>
    </w:p>
    <w:p w:rsidR="00460E7E" w:rsidRPr="002712DC" w:rsidRDefault="001D178F" w:rsidP="002712DC">
      <w:pPr>
        <w:pStyle w:val="Vnbnnidung5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  <w:sectPr w:rsidR="00460E7E" w:rsidRPr="002712DC">
          <w:type w:val="continuous"/>
          <w:pgSz w:w="11909" w:h="16838"/>
          <w:pgMar w:top="1633" w:right="1824" w:bottom="1662" w:left="1848" w:header="0" w:footer="3" w:gutter="0"/>
          <w:cols w:space="720"/>
          <w:noEndnote/>
          <w:docGrid w:linePitch="360"/>
        </w:sectPr>
      </w:pPr>
      <w:r w:rsidRPr="002712DC">
        <w:rPr>
          <w:rFonts w:ascii="Times New Roman" w:hAnsi="Times New Roman" w:cs="Times New Roman"/>
          <w:sz w:val="26"/>
          <w:szCs w:val="26"/>
        </w:rPr>
        <w:t>HÀ N</w:t>
      </w:r>
      <w:r w:rsidRPr="002712DC">
        <w:rPr>
          <w:rFonts w:ascii="Times New Roman" w:hAnsi="Times New Roman" w:cs="Times New Roman"/>
          <w:sz w:val="26"/>
          <w:szCs w:val="26"/>
        </w:rPr>
        <w:t>Ộ</w:t>
      </w:r>
      <w:r w:rsidRPr="002712DC">
        <w:rPr>
          <w:rFonts w:ascii="Times New Roman" w:hAnsi="Times New Roman" w:cs="Times New Roman"/>
          <w:sz w:val="26"/>
          <w:szCs w:val="26"/>
        </w:rPr>
        <w:t>I - 2015</w:t>
      </w:r>
    </w:p>
    <w:p w:rsidR="00460E7E" w:rsidRPr="002712DC" w:rsidRDefault="001D178F" w:rsidP="002712DC">
      <w:pPr>
        <w:pStyle w:val="Tiu10"/>
        <w:keepNext/>
        <w:keepLines/>
        <w:shd w:val="clear" w:color="auto" w:fill="auto"/>
        <w:spacing w:after="649" w:line="240" w:lineRule="auto"/>
        <w:ind w:left="20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2712DC">
        <w:rPr>
          <w:rFonts w:ascii="Times New Roman" w:hAnsi="Times New Roman" w:cs="Times New Roman"/>
          <w:sz w:val="26"/>
          <w:szCs w:val="26"/>
        </w:rPr>
        <w:lastRenderedPageBreak/>
        <w:t>L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>i nói đ</w:t>
      </w:r>
      <w:r w:rsidRPr="002712DC">
        <w:rPr>
          <w:rFonts w:ascii="Times New Roman" w:hAnsi="Times New Roman" w:cs="Times New Roman"/>
          <w:sz w:val="26"/>
          <w:szCs w:val="26"/>
        </w:rPr>
        <w:t>ầ</w:t>
      </w:r>
      <w:r w:rsidRPr="002712DC">
        <w:rPr>
          <w:rFonts w:ascii="Times New Roman" w:hAnsi="Times New Roman" w:cs="Times New Roman"/>
          <w:sz w:val="26"/>
          <w:szCs w:val="26"/>
        </w:rPr>
        <w:t>u</w:t>
      </w:r>
      <w:bookmarkEnd w:id="0"/>
    </w:p>
    <w:p w:rsidR="00460E7E" w:rsidRPr="002712DC" w:rsidRDefault="001D178F" w:rsidP="002712DC">
      <w:pPr>
        <w:pStyle w:val="Vnbnnidung50"/>
        <w:shd w:val="clear" w:color="auto" w:fill="auto"/>
        <w:spacing w:before="0" w:line="240" w:lineRule="auto"/>
        <w:ind w:left="20" w:right="20" w:firstLine="680"/>
        <w:jc w:val="both"/>
        <w:rPr>
          <w:rFonts w:ascii="Times New Roman" w:hAnsi="Times New Roman" w:cs="Times New Roman"/>
          <w:sz w:val="26"/>
          <w:szCs w:val="26"/>
        </w:rPr>
        <w:sectPr w:rsidR="00460E7E" w:rsidRPr="002712DC">
          <w:type w:val="continuous"/>
          <w:pgSz w:w="11909" w:h="16838"/>
          <w:pgMar w:top="1807" w:right="2916" w:bottom="11282" w:left="2916" w:header="0" w:footer="3" w:gutter="0"/>
          <w:cols w:space="720"/>
          <w:noEndnote/>
          <w:docGrid w:linePitch="360"/>
        </w:sectPr>
      </w:pPr>
      <w:r w:rsidRPr="002712DC">
        <w:rPr>
          <w:rFonts w:ascii="Times New Roman" w:hAnsi="Times New Roman" w:cs="Times New Roman"/>
          <w:sz w:val="26"/>
          <w:szCs w:val="26"/>
        </w:rPr>
        <w:t>QCVN 01-MT:2015/BTNMT do T</w:t>
      </w:r>
      <w:r w:rsidRPr="002712DC">
        <w:rPr>
          <w:rFonts w:ascii="Times New Roman" w:hAnsi="Times New Roman" w:cs="Times New Roman"/>
          <w:sz w:val="26"/>
          <w:szCs w:val="26"/>
        </w:rPr>
        <w:t>ổ</w:t>
      </w:r>
      <w:r w:rsidRPr="002712DC">
        <w:rPr>
          <w:rFonts w:ascii="Times New Roman" w:hAnsi="Times New Roman" w:cs="Times New Roman"/>
          <w:sz w:val="26"/>
          <w:szCs w:val="26"/>
        </w:rPr>
        <w:t xml:space="preserve"> so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n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o quy chu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n k</w:t>
      </w:r>
      <w:r w:rsidRPr="002712DC">
        <w:rPr>
          <w:rFonts w:ascii="Times New Roman" w:hAnsi="Times New Roman" w:cs="Times New Roman"/>
          <w:sz w:val="26"/>
          <w:szCs w:val="26"/>
        </w:rPr>
        <w:t>ỹ</w:t>
      </w:r>
      <w:r w:rsidRPr="002712DC">
        <w:rPr>
          <w:rFonts w:ascii="Times New Roman" w:hAnsi="Times New Roman" w:cs="Times New Roman"/>
          <w:sz w:val="26"/>
          <w:szCs w:val="26"/>
        </w:rPr>
        <w:t xml:space="preserve"> thu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t qu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c gia v</w:t>
      </w:r>
      <w:r w:rsidRPr="002712DC">
        <w:rPr>
          <w:rFonts w:ascii="Times New Roman" w:hAnsi="Times New Roman" w:cs="Times New Roman"/>
          <w:sz w:val="26"/>
          <w:szCs w:val="26"/>
        </w:rPr>
        <w:t>ề</w:t>
      </w:r>
      <w:r w:rsidRPr="002712DC">
        <w:rPr>
          <w:rFonts w:ascii="Times New Roman" w:hAnsi="Times New Roman" w:cs="Times New Roman"/>
          <w:sz w:val="26"/>
          <w:szCs w:val="26"/>
        </w:rPr>
        <w:t xml:space="preserve">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 xml:space="preserve">i sơ </w:t>
      </w:r>
      <w:r w:rsidRPr="002712DC">
        <w:rPr>
          <w:rFonts w:ascii="Times New Roman" w:hAnsi="Times New Roman" w:cs="Times New Roman"/>
          <w:sz w:val="26"/>
          <w:szCs w:val="26"/>
        </w:rPr>
        <w:t>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 biên so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n, s</w:t>
      </w:r>
      <w:r w:rsidRPr="002712DC">
        <w:rPr>
          <w:rFonts w:ascii="Times New Roman" w:hAnsi="Times New Roman" w:cs="Times New Roman"/>
          <w:sz w:val="26"/>
          <w:szCs w:val="26"/>
        </w:rPr>
        <w:t>ử</w:t>
      </w:r>
      <w:r w:rsidRPr="002712DC">
        <w:rPr>
          <w:rFonts w:ascii="Times New Roman" w:hAnsi="Times New Roman" w:cs="Times New Roman"/>
          <w:sz w:val="26"/>
          <w:szCs w:val="26"/>
        </w:rPr>
        <w:t>a đ</w:t>
      </w:r>
      <w:r w:rsidRPr="002712DC">
        <w:rPr>
          <w:rFonts w:ascii="Times New Roman" w:hAnsi="Times New Roman" w:cs="Times New Roman"/>
          <w:sz w:val="26"/>
          <w:szCs w:val="26"/>
        </w:rPr>
        <w:t>ổ</w:t>
      </w:r>
      <w:r w:rsidRPr="002712DC">
        <w:rPr>
          <w:rFonts w:ascii="Times New Roman" w:hAnsi="Times New Roman" w:cs="Times New Roman"/>
          <w:sz w:val="26"/>
          <w:szCs w:val="26"/>
        </w:rPr>
        <w:t>i QCVN 01:2008/BTNMT, T</w:t>
      </w:r>
      <w:r w:rsidRPr="002712DC">
        <w:rPr>
          <w:rFonts w:ascii="Times New Roman" w:hAnsi="Times New Roman" w:cs="Times New Roman"/>
          <w:sz w:val="26"/>
          <w:szCs w:val="26"/>
        </w:rPr>
        <w:t>ổ</w:t>
      </w:r>
      <w:r w:rsidRPr="002712DC">
        <w:rPr>
          <w:rFonts w:ascii="Times New Roman" w:hAnsi="Times New Roman" w:cs="Times New Roman"/>
          <w:sz w:val="26"/>
          <w:szCs w:val="26"/>
        </w:rPr>
        <w:t>ng c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c Môi trư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>ng, V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 xml:space="preserve"> Khoa h</w:t>
      </w:r>
      <w:r w:rsidRPr="002712DC">
        <w:rPr>
          <w:rFonts w:ascii="Times New Roman" w:hAnsi="Times New Roman" w:cs="Times New Roman"/>
          <w:sz w:val="26"/>
          <w:szCs w:val="26"/>
        </w:rPr>
        <w:t>ọ</w:t>
      </w:r>
      <w:r w:rsidRPr="002712DC">
        <w:rPr>
          <w:rFonts w:ascii="Times New Roman" w:hAnsi="Times New Roman" w:cs="Times New Roman"/>
          <w:sz w:val="26"/>
          <w:szCs w:val="26"/>
        </w:rPr>
        <w:t>c và Công ngh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, V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 xml:space="preserve"> Pháp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trình duy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t và đư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c ban hành theo Thông tư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11/2015/TT-BTNMT ngày 31 tháng 3 năm 2015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B</w:t>
      </w:r>
      <w:r w:rsidRPr="002712DC">
        <w:rPr>
          <w:rFonts w:ascii="Times New Roman" w:hAnsi="Times New Roman" w:cs="Times New Roman"/>
          <w:sz w:val="26"/>
          <w:szCs w:val="26"/>
        </w:rPr>
        <w:t>ộ</w:t>
      </w:r>
      <w:r w:rsidRPr="002712DC">
        <w:rPr>
          <w:rFonts w:ascii="Times New Roman" w:hAnsi="Times New Roman" w:cs="Times New Roman"/>
          <w:sz w:val="26"/>
          <w:szCs w:val="26"/>
        </w:rPr>
        <w:t xml:space="preserve"> trư</w:t>
      </w:r>
      <w:r w:rsidRPr="002712DC">
        <w:rPr>
          <w:rFonts w:ascii="Times New Roman" w:hAnsi="Times New Roman" w:cs="Times New Roman"/>
          <w:sz w:val="26"/>
          <w:szCs w:val="26"/>
        </w:rPr>
        <w:t>ở</w:t>
      </w:r>
      <w:r w:rsidRPr="002712DC">
        <w:rPr>
          <w:rFonts w:ascii="Times New Roman" w:hAnsi="Times New Roman" w:cs="Times New Roman"/>
          <w:sz w:val="26"/>
          <w:szCs w:val="26"/>
        </w:rPr>
        <w:t>ng B</w:t>
      </w:r>
      <w:r w:rsidRPr="002712DC">
        <w:rPr>
          <w:rFonts w:ascii="Times New Roman" w:hAnsi="Times New Roman" w:cs="Times New Roman"/>
          <w:sz w:val="26"/>
          <w:szCs w:val="26"/>
        </w:rPr>
        <w:t>ộ</w:t>
      </w:r>
      <w:r w:rsidRPr="002712DC">
        <w:rPr>
          <w:rFonts w:ascii="Times New Roman" w:hAnsi="Times New Roman" w:cs="Times New Roman"/>
          <w:sz w:val="26"/>
          <w:szCs w:val="26"/>
        </w:rPr>
        <w:t xml:space="preserve"> Tài nguyên và Môi trư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>ng.</w:t>
      </w:r>
    </w:p>
    <w:p w:rsidR="002712DC" w:rsidRDefault="002712DC">
      <w:pPr>
        <w:rPr>
          <w:rFonts w:ascii="Times New Roman" w:eastAsia="Verdana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460E7E" w:rsidRPr="002712DC" w:rsidRDefault="001D178F" w:rsidP="002712DC">
      <w:pPr>
        <w:pStyle w:val="Vnbnnidung60"/>
        <w:shd w:val="clear" w:color="auto" w:fill="auto"/>
        <w:spacing w:line="240" w:lineRule="auto"/>
        <w:ind w:left="26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lastRenderedPageBreak/>
        <w:t xml:space="preserve">QUY </w:t>
      </w:r>
      <w:r w:rsidRPr="002712DC">
        <w:rPr>
          <w:rFonts w:ascii="Times New Roman" w:hAnsi="Times New Roman" w:cs="Times New Roman"/>
          <w:sz w:val="26"/>
          <w:szCs w:val="26"/>
        </w:rPr>
        <w:t>CHU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N K</w:t>
      </w:r>
      <w:r w:rsidRPr="002712DC">
        <w:rPr>
          <w:rFonts w:ascii="Times New Roman" w:hAnsi="Times New Roman" w:cs="Times New Roman"/>
          <w:sz w:val="26"/>
          <w:szCs w:val="26"/>
        </w:rPr>
        <w:t>Ỹ</w:t>
      </w:r>
      <w:r w:rsidRPr="002712DC">
        <w:rPr>
          <w:rFonts w:ascii="Times New Roman" w:hAnsi="Times New Roman" w:cs="Times New Roman"/>
          <w:sz w:val="26"/>
          <w:szCs w:val="26"/>
        </w:rPr>
        <w:t xml:space="preserve"> THU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T QU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C GIA V</w:t>
      </w:r>
      <w:r w:rsidRPr="002712DC">
        <w:rPr>
          <w:rFonts w:ascii="Times New Roman" w:hAnsi="Times New Roman" w:cs="Times New Roman"/>
          <w:sz w:val="26"/>
          <w:szCs w:val="26"/>
        </w:rPr>
        <w:t>Ề</w:t>
      </w:r>
      <w:r w:rsidRPr="002712DC">
        <w:rPr>
          <w:rFonts w:ascii="Times New Roman" w:hAnsi="Times New Roman" w:cs="Times New Roman"/>
          <w:sz w:val="26"/>
          <w:szCs w:val="26"/>
        </w:rPr>
        <w:t xml:space="preserve">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</w:p>
    <w:p w:rsidR="00460E7E" w:rsidRPr="002712DC" w:rsidRDefault="001D178F" w:rsidP="002712DC">
      <w:pPr>
        <w:pStyle w:val="Vnbnnidung60"/>
        <w:shd w:val="clear" w:color="auto" w:fill="auto"/>
        <w:spacing w:line="240" w:lineRule="auto"/>
        <w:ind w:left="26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CAO SU THIÊN NHIÊN</w:t>
      </w:r>
    </w:p>
    <w:p w:rsidR="00460E7E" w:rsidRPr="002712DC" w:rsidRDefault="001D178F" w:rsidP="002712DC">
      <w:pPr>
        <w:pStyle w:val="Vnbnnidung70"/>
        <w:shd w:val="clear" w:color="auto" w:fill="auto"/>
        <w:spacing w:line="240" w:lineRule="auto"/>
        <w:ind w:left="26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National Technical Regulation on the effluent of natural rubber</w:t>
      </w:r>
    </w:p>
    <w:p w:rsidR="00460E7E" w:rsidRPr="002712DC" w:rsidRDefault="001D178F" w:rsidP="002712DC">
      <w:pPr>
        <w:pStyle w:val="Vnbnnidung70"/>
        <w:shd w:val="clear" w:color="auto" w:fill="auto"/>
        <w:spacing w:line="240" w:lineRule="auto"/>
        <w:ind w:left="26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Processing industry</w:t>
      </w:r>
    </w:p>
    <w:p w:rsidR="00460E7E" w:rsidRPr="002712DC" w:rsidRDefault="001D178F" w:rsidP="002712DC">
      <w:pPr>
        <w:pStyle w:val="Vnbnnidung60"/>
        <w:numPr>
          <w:ilvl w:val="0"/>
          <w:numId w:val="1"/>
        </w:numPr>
        <w:shd w:val="clear" w:color="auto" w:fill="auto"/>
        <w:tabs>
          <w:tab w:val="left" w:pos="242"/>
        </w:tabs>
        <w:spacing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QUY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 CHUNG</w:t>
      </w:r>
    </w:p>
    <w:p w:rsidR="00460E7E" w:rsidRPr="002712DC" w:rsidRDefault="001D178F" w:rsidP="002712DC">
      <w:pPr>
        <w:pStyle w:val="Vnbnnidung60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Ph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m vi đi</w:t>
      </w:r>
      <w:r w:rsidRPr="002712DC">
        <w:rPr>
          <w:rFonts w:ascii="Times New Roman" w:hAnsi="Times New Roman" w:cs="Times New Roman"/>
          <w:sz w:val="26"/>
          <w:szCs w:val="26"/>
        </w:rPr>
        <w:t>ề</w:t>
      </w:r>
      <w:r w:rsidRPr="002712DC">
        <w:rPr>
          <w:rFonts w:ascii="Times New Roman" w:hAnsi="Times New Roman" w:cs="Times New Roman"/>
          <w:sz w:val="26"/>
          <w:szCs w:val="26"/>
        </w:rPr>
        <w:t>u ch</w:t>
      </w:r>
      <w:r w:rsidRPr="002712DC">
        <w:rPr>
          <w:rFonts w:ascii="Times New Roman" w:hAnsi="Times New Roman" w:cs="Times New Roman"/>
          <w:sz w:val="26"/>
          <w:szCs w:val="26"/>
        </w:rPr>
        <w:t>ỉ</w:t>
      </w:r>
      <w:r w:rsidRPr="002712DC">
        <w:rPr>
          <w:rFonts w:ascii="Times New Roman" w:hAnsi="Times New Roman" w:cs="Times New Roman"/>
          <w:sz w:val="26"/>
          <w:szCs w:val="26"/>
        </w:rPr>
        <w:t>nh</w:t>
      </w:r>
    </w:p>
    <w:p w:rsidR="00460E7E" w:rsidRPr="002712DC" w:rsidRDefault="001D178F" w:rsidP="002712DC">
      <w:pPr>
        <w:pStyle w:val="Vnbnnidung0"/>
        <w:shd w:val="clear" w:color="auto" w:fill="auto"/>
        <w:spacing w:after="127" w:line="240" w:lineRule="auto"/>
        <w:ind w:left="20" w:right="28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Quy chu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n này quy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 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t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i đa cho phép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các thông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ô nhi</w:t>
      </w:r>
      <w:r w:rsidRPr="002712DC">
        <w:rPr>
          <w:rFonts w:ascii="Times New Roman" w:hAnsi="Times New Roman" w:cs="Times New Roman"/>
          <w:sz w:val="26"/>
          <w:szCs w:val="26"/>
        </w:rPr>
        <w:t>ễ</w:t>
      </w:r>
      <w:r w:rsidRPr="002712DC">
        <w:rPr>
          <w:rFonts w:ascii="Times New Roman" w:hAnsi="Times New Roman" w:cs="Times New Roman"/>
          <w:sz w:val="26"/>
          <w:szCs w:val="26"/>
        </w:rPr>
        <w:t>m tro</w:t>
      </w:r>
      <w:r w:rsidRPr="002712DC">
        <w:rPr>
          <w:rFonts w:ascii="Times New Roman" w:hAnsi="Times New Roman" w:cs="Times New Roman"/>
          <w:sz w:val="26"/>
          <w:szCs w:val="26"/>
        </w:rPr>
        <w:t>ng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 khi x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 xml:space="preserve"> ra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i.</w:t>
      </w:r>
    </w:p>
    <w:p w:rsidR="00460E7E" w:rsidRPr="002712DC" w:rsidRDefault="001D178F" w:rsidP="002712DC">
      <w:pPr>
        <w:pStyle w:val="Vnbnnidung60"/>
        <w:numPr>
          <w:ilvl w:val="1"/>
          <w:numId w:val="1"/>
        </w:numPr>
        <w:shd w:val="clear" w:color="auto" w:fill="auto"/>
        <w:tabs>
          <w:tab w:val="left" w:pos="512"/>
        </w:tabs>
        <w:spacing w:after="115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Đ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i tư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ng áp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ng</w:t>
      </w:r>
    </w:p>
    <w:p w:rsidR="00460E7E" w:rsidRPr="002712DC" w:rsidRDefault="001D178F" w:rsidP="002712DC">
      <w:pPr>
        <w:pStyle w:val="Vnbnnidung0"/>
        <w:numPr>
          <w:ilvl w:val="2"/>
          <w:numId w:val="1"/>
        </w:numPr>
        <w:shd w:val="clear" w:color="auto" w:fill="auto"/>
        <w:tabs>
          <w:tab w:val="left" w:pos="709"/>
        </w:tabs>
        <w:spacing w:after="64" w:line="240" w:lineRule="auto"/>
        <w:ind w:left="20" w:right="28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Quy chu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n này áp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ng riêng cho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nhiên. M</w:t>
      </w:r>
      <w:r w:rsidRPr="002712DC">
        <w:rPr>
          <w:rFonts w:ascii="Times New Roman" w:hAnsi="Times New Roman" w:cs="Times New Roman"/>
          <w:sz w:val="26"/>
          <w:szCs w:val="26"/>
        </w:rPr>
        <w:t>ọ</w:t>
      </w:r>
      <w:r w:rsidRPr="002712DC">
        <w:rPr>
          <w:rFonts w:ascii="Times New Roman" w:hAnsi="Times New Roman" w:cs="Times New Roman"/>
          <w:sz w:val="26"/>
          <w:szCs w:val="26"/>
        </w:rPr>
        <w:t>i t</w:t>
      </w:r>
      <w:r w:rsidRPr="002712DC">
        <w:rPr>
          <w:rFonts w:ascii="Times New Roman" w:hAnsi="Times New Roman" w:cs="Times New Roman"/>
          <w:sz w:val="26"/>
          <w:szCs w:val="26"/>
        </w:rPr>
        <w:t>ổ</w:t>
      </w:r>
      <w:r w:rsidRPr="002712DC">
        <w:rPr>
          <w:rFonts w:ascii="Times New Roman" w:hAnsi="Times New Roman" w:cs="Times New Roman"/>
          <w:sz w:val="26"/>
          <w:szCs w:val="26"/>
        </w:rPr>
        <w:t xml:space="preserve"> ch</w:t>
      </w:r>
      <w:r w:rsidRPr="002712DC">
        <w:rPr>
          <w:rFonts w:ascii="Times New Roman" w:hAnsi="Times New Roman" w:cs="Times New Roman"/>
          <w:sz w:val="26"/>
          <w:szCs w:val="26"/>
        </w:rPr>
        <w:t>ứ</w:t>
      </w:r>
      <w:r w:rsidRPr="002712DC">
        <w:rPr>
          <w:rFonts w:ascii="Times New Roman" w:hAnsi="Times New Roman" w:cs="Times New Roman"/>
          <w:sz w:val="26"/>
          <w:szCs w:val="26"/>
        </w:rPr>
        <w:t>c, cá nhân liên quan đ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n ho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t đ</w:t>
      </w:r>
      <w:r w:rsidRPr="002712DC">
        <w:rPr>
          <w:rFonts w:ascii="Times New Roman" w:hAnsi="Times New Roman" w:cs="Times New Roman"/>
          <w:sz w:val="26"/>
          <w:szCs w:val="26"/>
        </w:rPr>
        <w:t>ộ</w:t>
      </w:r>
      <w:r w:rsidRPr="002712DC">
        <w:rPr>
          <w:rFonts w:ascii="Times New Roman" w:hAnsi="Times New Roman" w:cs="Times New Roman"/>
          <w:sz w:val="26"/>
          <w:szCs w:val="26"/>
        </w:rPr>
        <w:t>ng x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 xml:space="preserve">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 ra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 xml:space="preserve">n </w:t>
      </w:r>
      <w:r w:rsidRPr="002712DC">
        <w:rPr>
          <w:rFonts w:ascii="Times New Roman" w:hAnsi="Times New Roman" w:cs="Times New Roman"/>
          <w:sz w:val="26"/>
          <w:szCs w:val="26"/>
        </w:rPr>
        <w:t>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tuân th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 xml:space="preserve"> quy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 t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i quy chu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n này.</w:t>
      </w:r>
    </w:p>
    <w:p w:rsidR="00460E7E" w:rsidRPr="002712DC" w:rsidRDefault="001D178F" w:rsidP="002712DC">
      <w:pPr>
        <w:pStyle w:val="Vnbnnidung0"/>
        <w:numPr>
          <w:ilvl w:val="2"/>
          <w:numId w:val="1"/>
        </w:numPr>
        <w:shd w:val="clear" w:color="auto" w:fill="auto"/>
        <w:tabs>
          <w:tab w:val="left" w:pos="709"/>
        </w:tabs>
        <w:spacing w:after="123" w:line="240" w:lineRule="auto"/>
        <w:ind w:left="20" w:right="28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 x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 xml:space="preserve"> vào 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th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ng thu gom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nhà máy x</w:t>
      </w:r>
      <w:r w:rsidRPr="002712DC">
        <w:rPr>
          <w:rFonts w:ascii="Times New Roman" w:hAnsi="Times New Roman" w:cs="Times New Roman"/>
          <w:sz w:val="26"/>
          <w:szCs w:val="26"/>
        </w:rPr>
        <w:t>ử</w:t>
      </w:r>
      <w:r w:rsidRPr="002712DC">
        <w:rPr>
          <w:rFonts w:ascii="Times New Roman" w:hAnsi="Times New Roman" w:cs="Times New Roman"/>
          <w:sz w:val="26"/>
          <w:szCs w:val="26"/>
        </w:rPr>
        <w:t xml:space="preserve"> lý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t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p trung tuân th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 xml:space="preserve"> theo quy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đơn v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qu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n lý và v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hành nhà máy x</w:t>
      </w:r>
      <w:r w:rsidRPr="002712DC">
        <w:rPr>
          <w:rFonts w:ascii="Times New Roman" w:hAnsi="Times New Roman" w:cs="Times New Roman"/>
          <w:sz w:val="26"/>
          <w:szCs w:val="26"/>
        </w:rPr>
        <w:t>ử</w:t>
      </w:r>
      <w:r w:rsidRPr="002712DC">
        <w:rPr>
          <w:rFonts w:ascii="Times New Roman" w:hAnsi="Times New Roman" w:cs="Times New Roman"/>
          <w:sz w:val="26"/>
          <w:szCs w:val="26"/>
        </w:rPr>
        <w:t xml:space="preserve"> lý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t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p trung.</w:t>
      </w:r>
    </w:p>
    <w:p w:rsidR="00460E7E" w:rsidRPr="002712DC" w:rsidRDefault="001D178F" w:rsidP="002712DC">
      <w:pPr>
        <w:pStyle w:val="Vnbnnidung60"/>
        <w:shd w:val="clear" w:color="auto" w:fill="auto"/>
        <w:spacing w:after="182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1.3. Gi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th</w:t>
      </w:r>
      <w:r w:rsidRPr="002712DC">
        <w:rPr>
          <w:rFonts w:ascii="Times New Roman" w:hAnsi="Times New Roman" w:cs="Times New Roman"/>
          <w:sz w:val="26"/>
          <w:szCs w:val="26"/>
        </w:rPr>
        <w:t>ích thu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t ng</w:t>
      </w:r>
      <w:r w:rsidRPr="002712DC">
        <w:rPr>
          <w:rFonts w:ascii="Times New Roman" w:hAnsi="Times New Roman" w:cs="Times New Roman"/>
          <w:sz w:val="26"/>
          <w:szCs w:val="26"/>
        </w:rPr>
        <w:t>ữ</w:t>
      </w:r>
    </w:p>
    <w:p w:rsidR="00460E7E" w:rsidRPr="002712DC" w:rsidRDefault="001D178F" w:rsidP="002712DC">
      <w:pPr>
        <w:pStyle w:val="Vnbnnidung0"/>
        <w:shd w:val="clear" w:color="auto" w:fill="auto"/>
        <w:spacing w:after="96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Trong quy chu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n này, các thu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t ng</w:t>
      </w:r>
      <w:r w:rsidRPr="002712DC">
        <w:rPr>
          <w:rFonts w:ascii="Times New Roman" w:hAnsi="Times New Roman" w:cs="Times New Roman"/>
          <w:sz w:val="26"/>
          <w:szCs w:val="26"/>
        </w:rPr>
        <w:t>ữ</w:t>
      </w:r>
      <w:r w:rsidRPr="002712DC">
        <w:rPr>
          <w:rFonts w:ascii="Times New Roman" w:hAnsi="Times New Roman" w:cs="Times New Roman"/>
          <w:sz w:val="26"/>
          <w:szCs w:val="26"/>
        </w:rPr>
        <w:t xml:space="preserve"> dư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đây đư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c hi</w:t>
      </w:r>
      <w:r w:rsidRPr="002712DC">
        <w:rPr>
          <w:rFonts w:ascii="Times New Roman" w:hAnsi="Times New Roman" w:cs="Times New Roman"/>
          <w:sz w:val="26"/>
          <w:szCs w:val="26"/>
        </w:rPr>
        <w:t>ể</w:t>
      </w:r>
      <w:r w:rsidRPr="002712DC">
        <w:rPr>
          <w:rFonts w:ascii="Times New Roman" w:hAnsi="Times New Roman" w:cs="Times New Roman"/>
          <w:sz w:val="26"/>
          <w:szCs w:val="26"/>
        </w:rPr>
        <w:t>u như sau:</w:t>
      </w:r>
    </w:p>
    <w:p w:rsidR="00460E7E" w:rsidRPr="002712DC" w:rsidRDefault="001D178F" w:rsidP="002712DC">
      <w:pPr>
        <w:pStyle w:val="Vnbnnidung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right="28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 là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công nghi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p x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 xml:space="preserve"> ra t</w:t>
      </w:r>
      <w:r w:rsidRPr="002712DC">
        <w:rPr>
          <w:rFonts w:ascii="Times New Roman" w:hAnsi="Times New Roman" w:cs="Times New Roman"/>
          <w:sz w:val="26"/>
          <w:szCs w:val="26"/>
        </w:rPr>
        <w:t>ừ</w:t>
      </w:r>
      <w:r w:rsidRPr="002712DC">
        <w:rPr>
          <w:rFonts w:ascii="Times New Roman" w:hAnsi="Times New Roman" w:cs="Times New Roman"/>
          <w:sz w:val="26"/>
          <w:szCs w:val="26"/>
        </w:rPr>
        <w:t xml:space="preserve"> nhà máy, cơ s</w:t>
      </w:r>
      <w:r w:rsidRPr="002712DC">
        <w:rPr>
          <w:rFonts w:ascii="Times New Roman" w:hAnsi="Times New Roman" w:cs="Times New Roman"/>
          <w:sz w:val="26"/>
          <w:szCs w:val="26"/>
        </w:rPr>
        <w:t>ở</w:t>
      </w:r>
      <w:r w:rsidRPr="002712DC">
        <w:rPr>
          <w:rFonts w:ascii="Times New Roman" w:hAnsi="Times New Roman" w:cs="Times New Roman"/>
          <w:sz w:val="26"/>
          <w:szCs w:val="26"/>
        </w:rPr>
        <w:t xml:space="preserve"> s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n xu</w:t>
      </w:r>
      <w:r w:rsidRPr="002712DC">
        <w:rPr>
          <w:rFonts w:ascii="Times New Roman" w:hAnsi="Times New Roman" w:cs="Times New Roman"/>
          <w:sz w:val="26"/>
          <w:szCs w:val="26"/>
        </w:rPr>
        <w:t>ấ</w:t>
      </w:r>
      <w:r w:rsidRPr="002712DC">
        <w:rPr>
          <w:rFonts w:ascii="Times New Roman" w:hAnsi="Times New Roman" w:cs="Times New Roman"/>
          <w:sz w:val="26"/>
          <w:szCs w:val="26"/>
        </w:rPr>
        <w:t>t s</w:t>
      </w:r>
      <w:r w:rsidRPr="002712DC">
        <w:rPr>
          <w:rFonts w:ascii="Times New Roman" w:hAnsi="Times New Roman" w:cs="Times New Roman"/>
          <w:sz w:val="26"/>
          <w:szCs w:val="26"/>
        </w:rPr>
        <w:t>ử</w:t>
      </w:r>
      <w:r w:rsidRPr="002712DC">
        <w:rPr>
          <w:rFonts w:ascii="Times New Roman" w:hAnsi="Times New Roman" w:cs="Times New Roman"/>
          <w:sz w:val="26"/>
          <w:szCs w:val="26"/>
        </w:rPr>
        <w:t xml:space="preserve">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ng các quy trình s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n xu</w:t>
      </w:r>
      <w:r w:rsidRPr="002712DC">
        <w:rPr>
          <w:rFonts w:ascii="Times New Roman" w:hAnsi="Times New Roman" w:cs="Times New Roman"/>
          <w:sz w:val="26"/>
          <w:szCs w:val="26"/>
        </w:rPr>
        <w:t>ấ</w:t>
      </w:r>
      <w:r w:rsidRPr="002712DC">
        <w:rPr>
          <w:rFonts w:ascii="Times New Roman" w:hAnsi="Times New Roman" w:cs="Times New Roman"/>
          <w:sz w:val="26"/>
          <w:szCs w:val="26"/>
        </w:rPr>
        <w:t>t,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m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 thành các s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n ph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m như c</w:t>
      </w:r>
      <w:r w:rsidRPr="002712DC">
        <w:rPr>
          <w:rFonts w:ascii="Times New Roman" w:hAnsi="Times New Roman" w:cs="Times New Roman"/>
          <w:sz w:val="26"/>
          <w:szCs w:val="26"/>
        </w:rPr>
        <w:t>ao su kh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i, cao su t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>, cao su crepe và latex cô đ</w:t>
      </w:r>
      <w:r w:rsidRPr="002712DC">
        <w:rPr>
          <w:rFonts w:ascii="Times New Roman" w:hAnsi="Times New Roman" w:cs="Times New Roman"/>
          <w:sz w:val="26"/>
          <w:szCs w:val="26"/>
        </w:rPr>
        <w:t>ặ</w:t>
      </w:r>
      <w:r w:rsidRPr="002712DC">
        <w:rPr>
          <w:rFonts w:ascii="Times New Roman" w:hAnsi="Times New Roman" w:cs="Times New Roman"/>
          <w:sz w:val="26"/>
          <w:szCs w:val="26"/>
        </w:rPr>
        <w:t>c làm nguyên li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u đ</w:t>
      </w:r>
      <w:r w:rsidRPr="002712DC">
        <w:rPr>
          <w:rFonts w:ascii="Times New Roman" w:hAnsi="Times New Roman" w:cs="Times New Roman"/>
          <w:sz w:val="26"/>
          <w:szCs w:val="26"/>
        </w:rPr>
        <w:t>ể</w:t>
      </w:r>
      <w:r w:rsidRPr="002712DC">
        <w:rPr>
          <w:rFonts w:ascii="Times New Roman" w:hAnsi="Times New Roman" w:cs="Times New Roman"/>
          <w:sz w:val="26"/>
          <w:szCs w:val="26"/>
        </w:rPr>
        <w:t xml:space="preserve">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t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o s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n ph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m cao su.</w:t>
      </w:r>
    </w:p>
    <w:p w:rsidR="00460E7E" w:rsidRPr="002712DC" w:rsidRDefault="001D178F" w:rsidP="002712DC">
      <w:pPr>
        <w:pStyle w:val="Vnbnnidung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right="28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Cơ s</w:t>
      </w:r>
      <w:r w:rsidRPr="002712DC">
        <w:rPr>
          <w:rFonts w:ascii="Times New Roman" w:hAnsi="Times New Roman" w:cs="Times New Roman"/>
          <w:sz w:val="26"/>
          <w:szCs w:val="26"/>
        </w:rPr>
        <w:t>ở</w:t>
      </w:r>
      <w:r w:rsidRPr="002712DC">
        <w:rPr>
          <w:rFonts w:ascii="Times New Roman" w:hAnsi="Times New Roman" w:cs="Times New Roman"/>
          <w:sz w:val="26"/>
          <w:szCs w:val="26"/>
        </w:rPr>
        <w:t xml:space="preserve"> m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là nhà máy, cơ s</w:t>
      </w:r>
      <w:r w:rsidRPr="002712DC">
        <w:rPr>
          <w:rFonts w:ascii="Times New Roman" w:hAnsi="Times New Roman" w:cs="Times New Roman"/>
          <w:sz w:val="26"/>
          <w:szCs w:val="26"/>
        </w:rPr>
        <w:t>ở</w:t>
      </w:r>
      <w:r w:rsidRPr="002712DC">
        <w:rPr>
          <w:rFonts w:ascii="Times New Roman" w:hAnsi="Times New Roman" w:cs="Times New Roman"/>
          <w:sz w:val="26"/>
          <w:szCs w:val="26"/>
        </w:rPr>
        <w:t xml:space="preserve">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 ho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t đ</w:t>
      </w:r>
      <w:r w:rsidRPr="002712DC">
        <w:rPr>
          <w:rFonts w:ascii="Times New Roman" w:hAnsi="Times New Roman" w:cs="Times New Roman"/>
          <w:sz w:val="26"/>
          <w:szCs w:val="26"/>
        </w:rPr>
        <w:t>ộ</w:t>
      </w:r>
      <w:r w:rsidRPr="002712DC">
        <w:rPr>
          <w:rFonts w:ascii="Times New Roman" w:hAnsi="Times New Roman" w:cs="Times New Roman"/>
          <w:sz w:val="26"/>
          <w:szCs w:val="26"/>
        </w:rPr>
        <w:t>ng s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n xu</w:t>
      </w:r>
      <w:r w:rsidRPr="002712DC">
        <w:rPr>
          <w:rFonts w:ascii="Times New Roman" w:hAnsi="Times New Roman" w:cs="Times New Roman"/>
          <w:sz w:val="26"/>
          <w:szCs w:val="26"/>
        </w:rPr>
        <w:t>ấ</w:t>
      </w:r>
      <w:r w:rsidRPr="002712DC">
        <w:rPr>
          <w:rFonts w:ascii="Times New Roman" w:hAnsi="Times New Roman" w:cs="Times New Roman"/>
          <w:sz w:val="26"/>
          <w:szCs w:val="26"/>
        </w:rPr>
        <w:t>t sau ngày quy chu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n này có hi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u l</w:t>
      </w:r>
      <w:r w:rsidRPr="002712DC">
        <w:rPr>
          <w:rFonts w:ascii="Times New Roman" w:hAnsi="Times New Roman" w:cs="Times New Roman"/>
          <w:sz w:val="26"/>
          <w:szCs w:val="26"/>
        </w:rPr>
        <w:t>ự</w:t>
      </w:r>
      <w:r w:rsidRPr="002712DC">
        <w:rPr>
          <w:rFonts w:ascii="Times New Roman" w:hAnsi="Times New Roman" w:cs="Times New Roman"/>
          <w:sz w:val="26"/>
          <w:szCs w:val="26"/>
        </w:rPr>
        <w:t>c thi hành, bao g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m c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 xml:space="preserve"> các cơ s</w:t>
      </w:r>
      <w:r w:rsidRPr="002712DC">
        <w:rPr>
          <w:rFonts w:ascii="Times New Roman" w:hAnsi="Times New Roman" w:cs="Times New Roman"/>
          <w:sz w:val="26"/>
          <w:szCs w:val="26"/>
        </w:rPr>
        <w:t>ở</w:t>
      </w:r>
      <w:r w:rsidRPr="002712DC">
        <w:rPr>
          <w:rFonts w:ascii="Times New Roman" w:hAnsi="Times New Roman" w:cs="Times New Roman"/>
          <w:sz w:val="26"/>
          <w:szCs w:val="26"/>
        </w:rPr>
        <w:t xml:space="preserve"> đang trong quá trình </w:t>
      </w:r>
      <w:r w:rsidRPr="002712DC">
        <w:rPr>
          <w:rFonts w:ascii="Times New Roman" w:hAnsi="Times New Roman" w:cs="Times New Roman"/>
          <w:sz w:val="26"/>
          <w:szCs w:val="26"/>
        </w:rPr>
        <w:t>xây d</w:t>
      </w:r>
      <w:r w:rsidRPr="002712DC">
        <w:rPr>
          <w:rFonts w:ascii="Times New Roman" w:hAnsi="Times New Roman" w:cs="Times New Roman"/>
          <w:sz w:val="26"/>
          <w:szCs w:val="26"/>
        </w:rPr>
        <w:t>ự</w:t>
      </w:r>
      <w:r w:rsidRPr="002712DC">
        <w:rPr>
          <w:rFonts w:ascii="Times New Roman" w:hAnsi="Times New Roman" w:cs="Times New Roman"/>
          <w:sz w:val="26"/>
          <w:szCs w:val="26"/>
        </w:rPr>
        <w:t>ng và đã đư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c phê duy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t đánh giá tác đ</w:t>
      </w:r>
      <w:r w:rsidRPr="002712DC">
        <w:rPr>
          <w:rFonts w:ascii="Times New Roman" w:hAnsi="Times New Roman" w:cs="Times New Roman"/>
          <w:sz w:val="26"/>
          <w:szCs w:val="26"/>
        </w:rPr>
        <w:t>ộ</w:t>
      </w:r>
      <w:r w:rsidRPr="002712DC">
        <w:rPr>
          <w:rFonts w:ascii="Times New Roman" w:hAnsi="Times New Roman" w:cs="Times New Roman"/>
          <w:sz w:val="26"/>
          <w:szCs w:val="26"/>
        </w:rPr>
        <w:t>ng môi trư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>ng, cam k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t b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o v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môi trư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>ng trư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ngày quy chu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n này có hi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u l</w:t>
      </w:r>
      <w:r w:rsidRPr="002712DC">
        <w:rPr>
          <w:rFonts w:ascii="Times New Roman" w:hAnsi="Times New Roman" w:cs="Times New Roman"/>
          <w:sz w:val="26"/>
          <w:szCs w:val="26"/>
        </w:rPr>
        <w:t>ự</w:t>
      </w:r>
      <w:r w:rsidRPr="002712DC">
        <w:rPr>
          <w:rFonts w:ascii="Times New Roman" w:hAnsi="Times New Roman" w:cs="Times New Roman"/>
          <w:sz w:val="26"/>
          <w:szCs w:val="26"/>
        </w:rPr>
        <w:t>c thi hành.</w:t>
      </w:r>
    </w:p>
    <w:p w:rsidR="00460E7E" w:rsidRPr="002712DC" w:rsidRDefault="001D178F" w:rsidP="002712DC">
      <w:pPr>
        <w:pStyle w:val="Vnbnnidung0"/>
        <w:numPr>
          <w:ilvl w:val="0"/>
          <w:numId w:val="2"/>
        </w:numPr>
        <w:shd w:val="clear" w:color="auto" w:fill="auto"/>
        <w:tabs>
          <w:tab w:val="left" w:pos="709"/>
        </w:tabs>
        <w:spacing w:after="64" w:line="240" w:lineRule="auto"/>
        <w:ind w:left="20" w:right="28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Cơ s</w:t>
      </w:r>
      <w:r w:rsidRPr="002712DC">
        <w:rPr>
          <w:rFonts w:ascii="Times New Roman" w:hAnsi="Times New Roman" w:cs="Times New Roman"/>
          <w:sz w:val="26"/>
          <w:szCs w:val="26"/>
        </w:rPr>
        <w:t>ở</w:t>
      </w:r>
      <w:r w:rsidRPr="002712DC">
        <w:rPr>
          <w:rFonts w:ascii="Times New Roman" w:hAnsi="Times New Roman" w:cs="Times New Roman"/>
          <w:sz w:val="26"/>
          <w:szCs w:val="26"/>
        </w:rPr>
        <w:t xml:space="preserve"> đang ho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t đ</w:t>
      </w:r>
      <w:r w:rsidRPr="002712DC">
        <w:rPr>
          <w:rFonts w:ascii="Times New Roman" w:hAnsi="Times New Roman" w:cs="Times New Roman"/>
          <w:sz w:val="26"/>
          <w:szCs w:val="26"/>
        </w:rPr>
        <w:t>ộ</w:t>
      </w:r>
      <w:r w:rsidRPr="002712DC">
        <w:rPr>
          <w:rFonts w:ascii="Times New Roman" w:hAnsi="Times New Roman" w:cs="Times New Roman"/>
          <w:sz w:val="26"/>
          <w:szCs w:val="26"/>
        </w:rPr>
        <w:t>ng là nhà máy, cơ s</w:t>
      </w:r>
      <w:r w:rsidRPr="002712DC">
        <w:rPr>
          <w:rFonts w:ascii="Times New Roman" w:hAnsi="Times New Roman" w:cs="Times New Roman"/>
          <w:sz w:val="26"/>
          <w:szCs w:val="26"/>
        </w:rPr>
        <w:t>ở</w:t>
      </w:r>
      <w:r w:rsidRPr="002712DC">
        <w:rPr>
          <w:rFonts w:ascii="Times New Roman" w:hAnsi="Times New Roman" w:cs="Times New Roman"/>
          <w:sz w:val="26"/>
          <w:szCs w:val="26"/>
        </w:rPr>
        <w:t xml:space="preserve">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 ho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t đ</w:t>
      </w:r>
      <w:r w:rsidRPr="002712DC">
        <w:rPr>
          <w:rFonts w:ascii="Times New Roman" w:hAnsi="Times New Roman" w:cs="Times New Roman"/>
          <w:sz w:val="26"/>
          <w:szCs w:val="26"/>
        </w:rPr>
        <w:t>ộ</w:t>
      </w:r>
      <w:r w:rsidRPr="002712DC">
        <w:rPr>
          <w:rFonts w:ascii="Times New Roman" w:hAnsi="Times New Roman" w:cs="Times New Roman"/>
          <w:sz w:val="26"/>
          <w:szCs w:val="26"/>
        </w:rPr>
        <w:t>ng s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n xu</w:t>
      </w:r>
      <w:r w:rsidRPr="002712DC">
        <w:rPr>
          <w:rFonts w:ascii="Times New Roman" w:hAnsi="Times New Roman" w:cs="Times New Roman"/>
          <w:sz w:val="26"/>
          <w:szCs w:val="26"/>
        </w:rPr>
        <w:t>ấ</w:t>
      </w:r>
      <w:r w:rsidRPr="002712DC">
        <w:rPr>
          <w:rFonts w:ascii="Times New Roman" w:hAnsi="Times New Roman" w:cs="Times New Roman"/>
          <w:sz w:val="26"/>
          <w:szCs w:val="26"/>
        </w:rPr>
        <w:t>t trư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ngày quy chu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n này có hi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u l</w:t>
      </w:r>
      <w:r w:rsidRPr="002712DC">
        <w:rPr>
          <w:rFonts w:ascii="Times New Roman" w:hAnsi="Times New Roman" w:cs="Times New Roman"/>
          <w:sz w:val="26"/>
          <w:szCs w:val="26"/>
        </w:rPr>
        <w:t>ự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i hành.</w:t>
      </w:r>
    </w:p>
    <w:p w:rsidR="00460E7E" w:rsidRPr="002712DC" w:rsidRDefault="001D178F" w:rsidP="002712DC">
      <w:pPr>
        <w:pStyle w:val="Vnbnnidung0"/>
        <w:numPr>
          <w:ilvl w:val="0"/>
          <w:numId w:val="2"/>
        </w:numPr>
        <w:shd w:val="clear" w:color="auto" w:fill="auto"/>
        <w:tabs>
          <w:tab w:val="left" w:pos="709"/>
        </w:tabs>
        <w:spacing w:after="123" w:line="240" w:lineRule="auto"/>
        <w:ind w:left="20" w:right="28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là 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th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ng thoát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đô th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, khu dân cư, khu công nghi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p, c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m công nghi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p; sông, su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i, khe, r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ch, kênh, mương; h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, ao, đ</w:t>
      </w:r>
      <w:r w:rsidRPr="002712DC">
        <w:rPr>
          <w:rFonts w:ascii="Times New Roman" w:hAnsi="Times New Roman" w:cs="Times New Roman"/>
          <w:sz w:val="26"/>
          <w:szCs w:val="26"/>
        </w:rPr>
        <w:t>ầ</w:t>
      </w:r>
      <w:r w:rsidRPr="002712DC">
        <w:rPr>
          <w:rFonts w:ascii="Times New Roman" w:hAnsi="Times New Roman" w:cs="Times New Roman"/>
          <w:sz w:val="26"/>
          <w:szCs w:val="26"/>
        </w:rPr>
        <w:t>m; vùng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bi</w:t>
      </w:r>
      <w:r w:rsidRPr="002712DC">
        <w:rPr>
          <w:rFonts w:ascii="Times New Roman" w:hAnsi="Times New Roman" w:cs="Times New Roman"/>
          <w:sz w:val="26"/>
          <w:szCs w:val="26"/>
        </w:rPr>
        <w:t>ể</w:t>
      </w:r>
      <w:r w:rsidRPr="002712DC">
        <w:rPr>
          <w:rFonts w:ascii="Times New Roman" w:hAnsi="Times New Roman" w:cs="Times New Roman"/>
          <w:sz w:val="26"/>
          <w:szCs w:val="26"/>
        </w:rPr>
        <w:t>n ven b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 xml:space="preserve"> có m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c đích s</w:t>
      </w:r>
      <w:r w:rsidRPr="002712DC">
        <w:rPr>
          <w:rFonts w:ascii="Times New Roman" w:hAnsi="Times New Roman" w:cs="Times New Roman"/>
          <w:sz w:val="26"/>
          <w:szCs w:val="26"/>
        </w:rPr>
        <w:t>ử</w:t>
      </w:r>
      <w:r w:rsidRPr="002712DC">
        <w:rPr>
          <w:rFonts w:ascii="Times New Roman" w:hAnsi="Times New Roman" w:cs="Times New Roman"/>
          <w:sz w:val="26"/>
          <w:szCs w:val="26"/>
        </w:rPr>
        <w:t xml:space="preserve">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ng xác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nh.</w:t>
      </w:r>
    </w:p>
    <w:p w:rsidR="00460E7E" w:rsidRPr="002712DC" w:rsidRDefault="001D178F" w:rsidP="002712DC">
      <w:pPr>
        <w:pStyle w:val="Vnbnnidung60"/>
        <w:numPr>
          <w:ilvl w:val="0"/>
          <w:numId w:val="1"/>
        </w:numPr>
        <w:shd w:val="clear" w:color="auto" w:fill="auto"/>
        <w:tabs>
          <w:tab w:val="left" w:pos="242"/>
        </w:tabs>
        <w:spacing w:after="138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QUY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 K</w:t>
      </w:r>
      <w:r w:rsidRPr="002712DC">
        <w:rPr>
          <w:rFonts w:ascii="Times New Roman" w:hAnsi="Times New Roman" w:cs="Times New Roman"/>
          <w:sz w:val="26"/>
          <w:szCs w:val="26"/>
        </w:rPr>
        <w:t>Ỹ</w:t>
      </w:r>
      <w:r w:rsidRPr="002712DC">
        <w:rPr>
          <w:rFonts w:ascii="Times New Roman" w:hAnsi="Times New Roman" w:cs="Times New Roman"/>
          <w:sz w:val="26"/>
          <w:szCs w:val="26"/>
        </w:rPr>
        <w:t xml:space="preserve"> THU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T</w:t>
      </w:r>
    </w:p>
    <w:p w:rsidR="00460E7E" w:rsidRPr="002712DC" w:rsidRDefault="001D178F" w:rsidP="002712DC">
      <w:pPr>
        <w:pStyle w:val="Vnbnnidung60"/>
        <w:numPr>
          <w:ilvl w:val="1"/>
          <w:numId w:val="1"/>
        </w:numPr>
        <w:shd w:val="clear" w:color="auto" w:fill="auto"/>
        <w:tabs>
          <w:tab w:val="left" w:pos="709"/>
        </w:tabs>
        <w:spacing w:after="56" w:line="240" w:lineRule="auto"/>
        <w:ind w:left="20" w:right="280"/>
        <w:jc w:val="both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t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i đa cho phép </w:t>
      </w:r>
      <w:r w:rsidRPr="002712DC">
        <w:rPr>
          <w:rFonts w:ascii="Times New Roman" w:hAnsi="Times New Roman" w:cs="Times New Roman"/>
          <w:sz w:val="26"/>
          <w:szCs w:val="26"/>
        </w:rPr>
        <w:t>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các thông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ô nhi</w:t>
      </w:r>
      <w:r w:rsidRPr="002712DC">
        <w:rPr>
          <w:rFonts w:ascii="Times New Roman" w:hAnsi="Times New Roman" w:cs="Times New Roman"/>
          <w:sz w:val="26"/>
          <w:szCs w:val="26"/>
        </w:rPr>
        <w:t>ễ</w:t>
      </w:r>
      <w:r w:rsidRPr="002712DC">
        <w:rPr>
          <w:rFonts w:ascii="Times New Roman" w:hAnsi="Times New Roman" w:cs="Times New Roman"/>
          <w:sz w:val="26"/>
          <w:szCs w:val="26"/>
        </w:rPr>
        <w:t>m trong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 khi x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 xml:space="preserve"> ra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</w:t>
      </w:r>
    </w:p>
    <w:p w:rsidR="00460E7E" w:rsidRPr="002712DC" w:rsidRDefault="001D178F" w:rsidP="002712DC">
      <w:pPr>
        <w:pStyle w:val="Vnbnnidung0"/>
        <w:numPr>
          <w:ilvl w:val="2"/>
          <w:numId w:val="1"/>
        </w:numPr>
        <w:shd w:val="clear" w:color="auto" w:fill="auto"/>
        <w:tabs>
          <w:tab w:val="left" w:pos="709"/>
        </w:tabs>
        <w:spacing w:after="127" w:line="240" w:lineRule="auto"/>
        <w:ind w:left="20" w:right="28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t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i đa cho phép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các thông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ô nhi</w:t>
      </w:r>
      <w:r w:rsidRPr="002712DC">
        <w:rPr>
          <w:rFonts w:ascii="Times New Roman" w:hAnsi="Times New Roman" w:cs="Times New Roman"/>
          <w:sz w:val="26"/>
          <w:szCs w:val="26"/>
        </w:rPr>
        <w:t>ễ</w:t>
      </w:r>
      <w:r w:rsidRPr="002712DC">
        <w:rPr>
          <w:rFonts w:ascii="Times New Roman" w:hAnsi="Times New Roman" w:cs="Times New Roman"/>
          <w:sz w:val="26"/>
          <w:szCs w:val="26"/>
        </w:rPr>
        <w:t>m trong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 khi x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 xml:space="preserve"> ra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đư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c tính theo công th</w:t>
      </w:r>
      <w:r w:rsidRPr="002712DC">
        <w:rPr>
          <w:rFonts w:ascii="Times New Roman" w:hAnsi="Times New Roman" w:cs="Times New Roman"/>
          <w:sz w:val="26"/>
          <w:szCs w:val="26"/>
        </w:rPr>
        <w:t>ứ</w:t>
      </w:r>
      <w:r w:rsidRPr="002712DC">
        <w:rPr>
          <w:rFonts w:ascii="Times New Roman" w:hAnsi="Times New Roman" w:cs="Times New Roman"/>
          <w:sz w:val="26"/>
          <w:szCs w:val="26"/>
        </w:rPr>
        <w:t>c s</w:t>
      </w:r>
      <w:r w:rsidRPr="002712DC">
        <w:rPr>
          <w:rFonts w:ascii="Times New Roman" w:hAnsi="Times New Roman" w:cs="Times New Roman"/>
          <w:sz w:val="26"/>
          <w:szCs w:val="26"/>
        </w:rPr>
        <w:t>au:</w:t>
      </w:r>
    </w:p>
    <w:p w:rsidR="00460E7E" w:rsidRPr="002712DC" w:rsidRDefault="001D178F" w:rsidP="002712DC">
      <w:pPr>
        <w:pStyle w:val="Vnbnnidung0"/>
        <w:shd w:val="clear" w:color="auto" w:fill="auto"/>
        <w:spacing w:after="158" w:line="240" w:lineRule="auto"/>
        <w:ind w:left="260"/>
        <w:jc w:val="center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  <w:vertAlign w:val="superscript"/>
        </w:rPr>
        <w:t>C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</w:rPr>
        <w:t xml:space="preserve">max </w:t>
      </w:r>
      <w:r w:rsidRPr="002712DC">
        <w:rPr>
          <w:rFonts w:ascii="Times New Roman" w:hAnsi="Times New Roman" w:cs="Times New Roman"/>
          <w:sz w:val="26"/>
          <w:szCs w:val="26"/>
          <w:vertAlign w:val="superscript"/>
        </w:rPr>
        <w:t>_ C x K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</w:rPr>
        <w:t xml:space="preserve">q </w:t>
      </w:r>
      <w:r w:rsidRPr="002712DC">
        <w:rPr>
          <w:rFonts w:ascii="Times New Roman" w:hAnsi="Times New Roman" w:cs="Times New Roman"/>
          <w:sz w:val="26"/>
          <w:szCs w:val="26"/>
          <w:vertAlign w:val="superscript"/>
        </w:rPr>
        <w:t>x K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</w:rPr>
        <w:t>f</w:t>
      </w:r>
    </w:p>
    <w:p w:rsidR="00460E7E" w:rsidRPr="002712DC" w:rsidRDefault="001D178F" w:rsidP="002712DC">
      <w:pPr>
        <w:pStyle w:val="Vnbnnidung0"/>
        <w:shd w:val="clear" w:color="auto" w:fill="auto"/>
        <w:spacing w:after="137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Trong đó:</w:t>
      </w:r>
    </w:p>
    <w:p w:rsidR="00460E7E" w:rsidRPr="002712DC" w:rsidRDefault="001D178F" w:rsidP="002712DC">
      <w:pPr>
        <w:pStyle w:val="Vnbnnidung0"/>
        <w:numPr>
          <w:ilvl w:val="0"/>
          <w:numId w:val="3"/>
        </w:numPr>
        <w:shd w:val="clear" w:color="auto" w:fill="auto"/>
        <w:tabs>
          <w:tab w:val="left" w:pos="242"/>
        </w:tabs>
        <w:spacing w:line="240" w:lineRule="auto"/>
        <w:ind w:left="20" w:right="28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 xml:space="preserve">C 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</w:rPr>
        <w:t xml:space="preserve">max </w:t>
      </w:r>
      <w:r w:rsidRPr="002712DC">
        <w:rPr>
          <w:rFonts w:ascii="Times New Roman" w:hAnsi="Times New Roman" w:cs="Times New Roman"/>
          <w:sz w:val="26"/>
          <w:szCs w:val="26"/>
        </w:rPr>
        <w:t>là 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t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i đa cho phép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thông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ô nhi</w:t>
      </w:r>
      <w:r w:rsidRPr="002712DC">
        <w:rPr>
          <w:rFonts w:ascii="Times New Roman" w:hAnsi="Times New Roman" w:cs="Times New Roman"/>
          <w:sz w:val="26"/>
          <w:szCs w:val="26"/>
        </w:rPr>
        <w:t>ễ</w:t>
      </w:r>
      <w:r w:rsidRPr="002712DC">
        <w:rPr>
          <w:rFonts w:ascii="Times New Roman" w:hAnsi="Times New Roman" w:cs="Times New Roman"/>
          <w:sz w:val="26"/>
          <w:szCs w:val="26"/>
        </w:rPr>
        <w:t>m trong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 khi x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 xml:space="preserve"> ra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i.</w:t>
      </w:r>
    </w:p>
    <w:p w:rsidR="00460E7E" w:rsidRPr="002712DC" w:rsidRDefault="001D178F" w:rsidP="002712DC">
      <w:pPr>
        <w:pStyle w:val="Vnbnnidung0"/>
        <w:numPr>
          <w:ilvl w:val="0"/>
          <w:numId w:val="3"/>
        </w:numPr>
        <w:shd w:val="clear" w:color="auto" w:fill="auto"/>
        <w:tabs>
          <w:tab w:val="left" w:pos="242"/>
        </w:tabs>
        <w:spacing w:after="0" w:line="240" w:lineRule="auto"/>
        <w:ind w:left="20" w:right="28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C là 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thông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ô nhi</w:t>
      </w:r>
      <w:r w:rsidRPr="002712DC">
        <w:rPr>
          <w:rFonts w:ascii="Times New Roman" w:hAnsi="Times New Roman" w:cs="Times New Roman"/>
          <w:sz w:val="26"/>
          <w:szCs w:val="26"/>
        </w:rPr>
        <w:t>ễ</w:t>
      </w:r>
      <w:r w:rsidRPr="002712DC">
        <w:rPr>
          <w:rFonts w:ascii="Times New Roman" w:hAnsi="Times New Roman" w:cs="Times New Roman"/>
          <w:sz w:val="26"/>
          <w:szCs w:val="26"/>
        </w:rPr>
        <w:t>m trong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 quy </w:t>
      </w:r>
      <w:r w:rsidRPr="002712DC">
        <w:rPr>
          <w:rFonts w:ascii="Times New Roman" w:hAnsi="Times New Roman" w:cs="Times New Roman"/>
          <w:sz w:val="26"/>
          <w:szCs w:val="26"/>
        </w:rPr>
        <w:lastRenderedPageBreak/>
        <w:t>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 t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 xml:space="preserve">i </w:t>
      </w:r>
      <w:r w:rsidRPr="002712DC">
        <w:rPr>
          <w:rFonts w:ascii="Times New Roman" w:hAnsi="Times New Roman" w:cs="Times New Roman"/>
          <w:sz w:val="26"/>
          <w:szCs w:val="26"/>
        </w:rPr>
        <w:t>m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c 2.2;</w:t>
      </w:r>
    </w:p>
    <w:p w:rsidR="00460E7E" w:rsidRPr="002712DC" w:rsidRDefault="001D178F" w:rsidP="002712DC">
      <w:pPr>
        <w:pStyle w:val="Vnbnnidung0"/>
        <w:numPr>
          <w:ilvl w:val="0"/>
          <w:numId w:val="3"/>
        </w:numPr>
        <w:shd w:val="clear" w:color="auto" w:fill="auto"/>
        <w:tabs>
          <w:tab w:val="left" w:pos="232"/>
        </w:tabs>
        <w:spacing w:after="56" w:line="240" w:lineRule="auto"/>
        <w:ind w:left="40" w:right="4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K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  <w:vertAlign w:val="subscript"/>
        </w:rPr>
        <w:t>q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</w:rPr>
        <w:t xml:space="preserve"> </w:t>
      </w:r>
      <w:r w:rsidRPr="002712DC">
        <w:rPr>
          <w:rFonts w:ascii="Times New Roman" w:hAnsi="Times New Roman" w:cs="Times New Roman"/>
          <w:sz w:val="26"/>
          <w:szCs w:val="26"/>
        </w:rPr>
        <w:t>là 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quy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 t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i m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 xml:space="preserve">c 2.3 </w:t>
      </w:r>
      <w:r w:rsidRPr="002712DC">
        <w:rPr>
          <w:rFonts w:ascii="Times New Roman" w:hAnsi="Times New Roman" w:cs="Times New Roman"/>
          <w:sz w:val="26"/>
          <w:szCs w:val="26"/>
        </w:rPr>
        <w:t>ứ</w:t>
      </w:r>
      <w:r w:rsidRPr="002712DC">
        <w:rPr>
          <w:rFonts w:ascii="Times New Roman" w:hAnsi="Times New Roman" w:cs="Times New Roman"/>
          <w:sz w:val="26"/>
          <w:szCs w:val="26"/>
        </w:rPr>
        <w:t>ng v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lưu lư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ng dòng ch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y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sông, su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i, khe, r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ch; kênh, mương; dung tích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h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, ao, đ</w:t>
      </w:r>
      <w:r w:rsidRPr="002712DC">
        <w:rPr>
          <w:rFonts w:ascii="Times New Roman" w:hAnsi="Times New Roman" w:cs="Times New Roman"/>
          <w:sz w:val="26"/>
          <w:szCs w:val="26"/>
        </w:rPr>
        <w:t>ầ</w:t>
      </w:r>
      <w:r w:rsidRPr="002712DC">
        <w:rPr>
          <w:rFonts w:ascii="Times New Roman" w:hAnsi="Times New Roman" w:cs="Times New Roman"/>
          <w:sz w:val="26"/>
          <w:szCs w:val="26"/>
        </w:rPr>
        <w:t>m; m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c đích s</w:t>
      </w:r>
      <w:r w:rsidRPr="002712DC">
        <w:rPr>
          <w:rFonts w:ascii="Times New Roman" w:hAnsi="Times New Roman" w:cs="Times New Roman"/>
          <w:sz w:val="26"/>
          <w:szCs w:val="26"/>
        </w:rPr>
        <w:t>ử</w:t>
      </w:r>
      <w:r w:rsidRPr="002712DC">
        <w:rPr>
          <w:rFonts w:ascii="Times New Roman" w:hAnsi="Times New Roman" w:cs="Times New Roman"/>
          <w:sz w:val="26"/>
          <w:szCs w:val="26"/>
        </w:rPr>
        <w:t xml:space="preserve">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ng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vùng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bi</w:t>
      </w:r>
      <w:r w:rsidRPr="002712DC">
        <w:rPr>
          <w:rFonts w:ascii="Times New Roman" w:hAnsi="Times New Roman" w:cs="Times New Roman"/>
          <w:sz w:val="26"/>
          <w:szCs w:val="26"/>
        </w:rPr>
        <w:t>ể</w:t>
      </w:r>
      <w:r w:rsidRPr="002712DC">
        <w:rPr>
          <w:rFonts w:ascii="Times New Roman" w:hAnsi="Times New Roman" w:cs="Times New Roman"/>
          <w:sz w:val="26"/>
          <w:szCs w:val="26"/>
        </w:rPr>
        <w:t>n ven b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>;</w:t>
      </w:r>
    </w:p>
    <w:p w:rsidR="00460E7E" w:rsidRPr="002712DC" w:rsidRDefault="001D178F" w:rsidP="002712DC">
      <w:pPr>
        <w:pStyle w:val="Vnbnnidung0"/>
        <w:numPr>
          <w:ilvl w:val="0"/>
          <w:numId w:val="3"/>
        </w:numPr>
        <w:shd w:val="clear" w:color="auto" w:fill="auto"/>
        <w:tabs>
          <w:tab w:val="left" w:pos="232"/>
        </w:tabs>
        <w:spacing w:line="240" w:lineRule="auto"/>
        <w:ind w:left="40" w:right="4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K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  <w:vertAlign w:val="subscript"/>
        </w:rPr>
        <w:t>f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</w:rPr>
        <w:t xml:space="preserve"> </w:t>
      </w:r>
      <w:r w:rsidRPr="002712DC">
        <w:rPr>
          <w:rFonts w:ascii="Times New Roman" w:hAnsi="Times New Roman" w:cs="Times New Roman"/>
          <w:sz w:val="26"/>
          <w:szCs w:val="26"/>
        </w:rPr>
        <w:t>là 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lưu lư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ng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quy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 t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i m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c</w:t>
      </w:r>
      <w:r w:rsidRPr="002712DC">
        <w:rPr>
          <w:rFonts w:ascii="Times New Roman" w:hAnsi="Times New Roman" w:cs="Times New Roman"/>
          <w:sz w:val="26"/>
          <w:szCs w:val="26"/>
        </w:rPr>
        <w:t xml:space="preserve"> 2.4 </w:t>
      </w:r>
      <w:r w:rsidRPr="002712DC">
        <w:rPr>
          <w:rFonts w:ascii="Times New Roman" w:hAnsi="Times New Roman" w:cs="Times New Roman"/>
          <w:sz w:val="26"/>
          <w:szCs w:val="26"/>
        </w:rPr>
        <w:t>ứ</w:t>
      </w:r>
      <w:r w:rsidRPr="002712DC">
        <w:rPr>
          <w:rFonts w:ascii="Times New Roman" w:hAnsi="Times New Roman" w:cs="Times New Roman"/>
          <w:sz w:val="26"/>
          <w:szCs w:val="26"/>
        </w:rPr>
        <w:t>ng v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t</w:t>
      </w:r>
      <w:r w:rsidRPr="002712DC">
        <w:rPr>
          <w:rFonts w:ascii="Times New Roman" w:hAnsi="Times New Roman" w:cs="Times New Roman"/>
          <w:sz w:val="26"/>
          <w:szCs w:val="26"/>
        </w:rPr>
        <w:t>ổ</w:t>
      </w:r>
      <w:r w:rsidRPr="002712DC">
        <w:rPr>
          <w:rFonts w:ascii="Times New Roman" w:hAnsi="Times New Roman" w:cs="Times New Roman"/>
          <w:sz w:val="26"/>
          <w:szCs w:val="26"/>
        </w:rPr>
        <w:t>ng lưu lư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ng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 khi x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 xml:space="preserve"> ra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i;</w:t>
      </w:r>
    </w:p>
    <w:p w:rsidR="00460E7E" w:rsidRPr="002712DC" w:rsidRDefault="001D178F" w:rsidP="002712DC">
      <w:pPr>
        <w:pStyle w:val="Vnbnnidung0"/>
        <w:numPr>
          <w:ilvl w:val="2"/>
          <w:numId w:val="1"/>
        </w:numPr>
        <w:shd w:val="clear" w:color="auto" w:fill="auto"/>
        <w:tabs>
          <w:tab w:val="left" w:pos="758"/>
        </w:tabs>
        <w:spacing w:after="68" w:line="240" w:lineRule="auto"/>
        <w:ind w:left="40" w:right="4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Áp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ng 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t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i đa cho phép C 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  <w:vertAlign w:val="subscript"/>
        </w:rPr>
        <w:t>max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</w:rPr>
        <w:t xml:space="preserve"> </w:t>
      </w:r>
      <w:r w:rsidRPr="002712DC">
        <w:rPr>
          <w:rFonts w:ascii="Times New Roman" w:hAnsi="Times New Roman" w:cs="Times New Roman"/>
          <w:sz w:val="26"/>
          <w:szCs w:val="26"/>
        </w:rPr>
        <w:t>= C (không áp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ng 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K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  <w:vertAlign w:val="subscript"/>
        </w:rPr>
        <w:t>q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</w:rPr>
        <w:t xml:space="preserve"> </w:t>
      </w:r>
      <w:r w:rsidRPr="002712DC">
        <w:rPr>
          <w:rFonts w:ascii="Times New Roman" w:hAnsi="Times New Roman" w:cs="Times New Roman"/>
          <w:sz w:val="26"/>
          <w:szCs w:val="26"/>
        </w:rPr>
        <w:t>và K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  <w:vertAlign w:val="subscript"/>
        </w:rPr>
        <w:t>f</w:t>
      </w:r>
      <w:r w:rsidRPr="002712DC">
        <w:rPr>
          <w:rFonts w:ascii="Times New Roman" w:hAnsi="Times New Roman" w:cs="Times New Roman"/>
          <w:sz w:val="26"/>
          <w:szCs w:val="26"/>
        </w:rPr>
        <w:t>) đ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i v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thông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pH.</w:t>
      </w:r>
    </w:p>
    <w:p w:rsidR="00460E7E" w:rsidRPr="002712DC" w:rsidRDefault="001D178F" w:rsidP="002712DC">
      <w:pPr>
        <w:pStyle w:val="Vnbnnidung0"/>
        <w:numPr>
          <w:ilvl w:val="2"/>
          <w:numId w:val="1"/>
        </w:numPr>
        <w:shd w:val="clear" w:color="auto" w:fill="auto"/>
        <w:tabs>
          <w:tab w:val="left" w:pos="758"/>
        </w:tabs>
        <w:spacing w:line="240" w:lineRule="auto"/>
        <w:ind w:left="40" w:right="4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 x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 xml:space="preserve"> ra 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th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ng thoát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</w:t>
      </w:r>
      <w:r w:rsidRPr="002712DC">
        <w:rPr>
          <w:rFonts w:ascii="Times New Roman" w:hAnsi="Times New Roman" w:cs="Times New Roman"/>
          <w:sz w:val="26"/>
          <w:szCs w:val="26"/>
        </w:rPr>
        <w:t xml:space="preserve"> đô th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, khu dân cư chưa có nhà máy x</w:t>
      </w:r>
      <w:r w:rsidRPr="002712DC">
        <w:rPr>
          <w:rFonts w:ascii="Times New Roman" w:hAnsi="Times New Roman" w:cs="Times New Roman"/>
          <w:sz w:val="26"/>
          <w:szCs w:val="26"/>
        </w:rPr>
        <w:t>ử</w:t>
      </w:r>
      <w:r w:rsidRPr="002712DC">
        <w:rPr>
          <w:rFonts w:ascii="Times New Roman" w:hAnsi="Times New Roman" w:cs="Times New Roman"/>
          <w:sz w:val="26"/>
          <w:szCs w:val="26"/>
        </w:rPr>
        <w:t xml:space="preserve"> lý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t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p trung thì áp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ng 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C 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</w:rPr>
        <w:t xml:space="preserve">max </w:t>
      </w:r>
      <w:r w:rsidRPr="002712DC">
        <w:rPr>
          <w:rFonts w:ascii="Times New Roman" w:hAnsi="Times New Roman" w:cs="Times New Roman"/>
          <w:sz w:val="26"/>
          <w:szCs w:val="26"/>
        </w:rPr>
        <w:t>= C quy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 t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i c</w:t>
      </w:r>
      <w:r w:rsidRPr="002712DC">
        <w:rPr>
          <w:rFonts w:ascii="Times New Roman" w:hAnsi="Times New Roman" w:cs="Times New Roman"/>
          <w:sz w:val="26"/>
          <w:szCs w:val="26"/>
        </w:rPr>
        <w:t>ộ</w:t>
      </w:r>
      <w:r w:rsidRPr="002712DC">
        <w:rPr>
          <w:rFonts w:ascii="Times New Roman" w:hAnsi="Times New Roman" w:cs="Times New Roman"/>
          <w:sz w:val="26"/>
          <w:szCs w:val="26"/>
        </w:rPr>
        <w:t>t B, B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ng 1.</w:t>
      </w:r>
    </w:p>
    <w:p w:rsidR="00460E7E" w:rsidRPr="002712DC" w:rsidRDefault="001D178F" w:rsidP="002712DC">
      <w:pPr>
        <w:pStyle w:val="Tiu20"/>
        <w:keepNext/>
        <w:keepLines/>
        <w:numPr>
          <w:ilvl w:val="1"/>
          <w:numId w:val="1"/>
        </w:numPr>
        <w:shd w:val="clear" w:color="auto" w:fill="auto"/>
        <w:tabs>
          <w:tab w:val="left" w:pos="554"/>
        </w:tabs>
        <w:spacing w:before="0" w:after="126" w:line="240" w:lineRule="auto"/>
        <w:ind w:left="40" w:right="40"/>
        <w:rPr>
          <w:rFonts w:ascii="Times New Roman" w:hAnsi="Times New Roman" w:cs="Times New Roman"/>
          <w:sz w:val="26"/>
          <w:szCs w:val="26"/>
        </w:rPr>
      </w:pPr>
      <w:bookmarkStart w:id="1" w:name="bookmark1"/>
      <w:r w:rsidRPr="002712DC">
        <w:rPr>
          <w:rFonts w:ascii="Times New Roman" w:hAnsi="Times New Roman" w:cs="Times New Roman"/>
          <w:sz w:val="26"/>
          <w:szCs w:val="26"/>
        </w:rPr>
        <w:t>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C làm cơ s</w:t>
      </w:r>
      <w:r w:rsidRPr="002712DC">
        <w:rPr>
          <w:rFonts w:ascii="Times New Roman" w:hAnsi="Times New Roman" w:cs="Times New Roman"/>
          <w:sz w:val="26"/>
          <w:szCs w:val="26"/>
        </w:rPr>
        <w:t>ở</w:t>
      </w:r>
      <w:r w:rsidRPr="002712DC">
        <w:rPr>
          <w:rFonts w:ascii="Times New Roman" w:hAnsi="Times New Roman" w:cs="Times New Roman"/>
          <w:sz w:val="26"/>
          <w:szCs w:val="26"/>
        </w:rPr>
        <w:t xml:space="preserve"> tính toán 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t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i đa cho phép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các thông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ô nhi</w:t>
      </w:r>
      <w:r w:rsidRPr="002712DC">
        <w:rPr>
          <w:rFonts w:ascii="Times New Roman" w:hAnsi="Times New Roman" w:cs="Times New Roman"/>
          <w:sz w:val="26"/>
          <w:szCs w:val="26"/>
        </w:rPr>
        <w:t>ễ</w:t>
      </w:r>
      <w:r w:rsidRPr="002712DC">
        <w:rPr>
          <w:rFonts w:ascii="Times New Roman" w:hAnsi="Times New Roman" w:cs="Times New Roman"/>
          <w:sz w:val="26"/>
          <w:szCs w:val="26"/>
        </w:rPr>
        <w:t>m</w:t>
      </w:r>
      <w:bookmarkEnd w:id="1"/>
    </w:p>
    <w:p w:rsidR="00460E7E" w:rsidRPr="002712DC" w:rsidRDefault="001D178F" w:rsidP="002712DC">
      <w:pPr>
        <w:pStyle w:val="Chthchbng0"/>
        <w:framePr w:w="8362" w:wrap="notBeside" w:vAnchor="text" w:hAnchor="text" w:xAlign="center" w:y="1"/>
        <w:shd w:val="clear" w:color="auto" w:fill="auto"/>
        <w:tabs>
          <w:tab w:val="left" w:leader="underscore" w:pos="622"/>
          <w:tab w:val="left" w:leader="underscore" w:pos="7740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B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ng 1: 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C đ</w:t>
      </w:r>
      <w:r w:rsidRPr="002712DC">
        <w:rPr>
          <w:rFonts w:ascii="Times New Roman" w:hAnsi="Times New Roman" w:cs="Times New Roman"/>
          <w:sz w:val="26"/>
          <w:szCs w:val="26"/>
        </w:rPr>
        <w:t>ể</w:t>
      </w:r>
      <w:r w:rsidRPr="002712DC">
        <w:rPr>
          <w:rFonts w:ascii="Times New Roman" w:hAnsi="Times New Roman" w:cs="Times New Roman"/>
          <w:sz w:val="26"/>
          <w:szCs w:val="26"/>
        </w:rPr>
        <w:t xml:space="preserve"> làm cơ s</w:t>
      </w:r>
      <w:r w:rsidRPr="002712DC">
        <w:rPr>
          <w:rFonts w:ascii="Times New Roman" w:hAnsi="Times New Roman" w:cs="Times New Roman"/>
          <w:sz w:val="26"/>
          <w:szCs w:val="26"/>
        </w:rPr>
        <w:t>ở</w:t>
      </w:r>
      <w:r w:rsidRPr="002712DC">
        <w:rPr>
          <w:rFonts w:ascii="Times New Roman" w:hAnsi="Times New Roman" w:cs="Times New Roman"/>
          <w:sz w:val="26"/>
          <w:szCs w:val="26"/>
        </w:rPr>
        <w:t xml:space="preserve"> tính 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t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i đa cho phép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 xml:space="preserve">a các thông </w:t>
      </w:r>
      <w:r w:rsidRPr="002712DC">
        <w:rPr>
          <w:rFonts w:ascii="Times New Roman" w:hAnsi="Times New Roman" w:cs="Times New Roman"/>
          <w:sz w:val="26"/>
          <w:szCs w:val="26"/>
        </w:rPr>
        <w:tab/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s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ố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 xml:space="preserve"> ô nhi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ễ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m trong nư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ớ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c th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ả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i sơ ch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ế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 xml:space="preserve"> cao su thiên nhiên</w:t>
      </w:r>
      <w:r w:rsidRPr="002712DC">
        <w:rPr>
          <w:rFonts w:ascii="Times New Roman" w:hAnsi="Times New Roman" w:cs="Times New Roman"/>
          <w:sz w:val="26"/>
          <w:szCs w:val="26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546"/>
        <w:gridCol w:w="2606"/>
        <w:gridCol w:w="994"/>
        <w:gridCol w:w="1354"/>
        <w:gridCol w:w="1277"/>
      </w:tblGrid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4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Thông s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ố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Đơn v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ị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Giá tr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ị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 xml:space="preserve"> C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0E7E" w:rsidRPr="002712DC" w:rsidRDefault="00460E7E" w:rsidP="002712DC">
            <w:pPr>
              <w:framePr w:w="836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60E7E" w:rsidRPr="002712DC" w:rsidRDefault="00460E7E" w:rsidP="002712DC">
            <w:pPr>
              <w:framePr w:w="836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0E7E" w:rsidRPr="002712DC" w:rsidRDefault="00460E7E" w:rsidP="002712DC">
            <w:pPr>
              <w:framePr w:w="836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pH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6 _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6 _ 9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BOD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 (20°C)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COD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Cơ s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ở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 m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0E7E" w:rsidRPr="002712DC" w:rsidRDefault="00460E7E" w:rsidP="002712DC">
            <w:pPr>
              <w:framePr w:w="836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0E7E" w:rsidRPr="002712DC" w:rsidRDefault="00460E7E" w:rsidP="002712DC">
            <w:pPr>
              <w:framePr w:w="836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Cơ s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ở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 đang 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ho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ạ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ộ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ổ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ch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r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ắ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 lơ l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ử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(TSS)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ổ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nitơ (T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ổ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Cơ s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ở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 m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0E7E" w:rsidRPr="002712DC" w:rsidRDefault="00460E7E" w:rsidP="002712DC">
            <w:pPr>
              <w:framePr w:w="836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0E7E" w:rsidRPr="002712DC" w:rsidRDefault="00460E7E" w:rsidP="002712DC">
            <w:pPr>
              <w:framePr w:w="836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Cơ s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ở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 đang ho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ạ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ộ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180"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Amoni</w:t>
            </w:r>
          </w:p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before="180" w:after="0"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(NH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+ tính theo 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Cơ s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ở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 m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7E" w:rsidRPr="002712DC" w:rsidRDefault="00460E7E" w:rsidP="002712DC">
            <w:pPr>
              <w:framePr w:w="836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7E" w:rsidRPr="002712DC" w:rsidRDefault="00460E7E" w:rsidP="002712DC">
            <w:pPr>
              <w:framePr w:w="836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Cơ s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ở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 đang ho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ạ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ộ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mg/l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</w:tbl>
    <w:p w:rsidR="00460E7E" w:rsidRPr="002712DC" w:rsidRDefault="00460E7E" w:rsidP="002712DC">
      <w:pPr>
        <w:rPr>
          <w:rFonts w:ascii="Times New Roman" w:hAnsi="Times New Roman" w:cs="Times New Roman"/>
          <w:sz w:val="26"/>
          <w:szCs w:val="26"/>
        </w:rPr>
      </w:pPr>
    </w:p>
    <w:p w:rsidR="00460E7E" w:rsidRPr="002712DC" w:rsidRDefault="001D178F" w:rsidP="002712DC">
      <w:pPr>
        <w:pStyle w:val="Vnbnnidung0"/>
        <w:shd w:val="clear" w:color="auto" w:fill="auto"/>
        <w:spacing w:before="51" w:after="56" w:line="240" w:lineRule="auto"/>
        <w:ind w:left="40" w:right="4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C</w:t>
      </w:r>
      <w:r w:rsidRPr="002712DC">
        <w:rPr>
          <w:rFonts w:ascii="Times New Roman" w:hAnsi="Times New Roman" w:cs="Times New Roman"/>
          <w:sz w:val="26"/>
          <w:szCs w:val="26"/>
        </w:rPr>
        <w:t>ộ</w:t>
      </w:r>
      <w:r w:rsidRPr="002712DC">
        <w:rPr>
          <w:rFonts w:ascii="Times New Roman" w:hAnsi="Times New Roman" w:cs="Times New Roman"/>
          <w:sz w:val="26"/>
          <w:szCs w:val="26"/>
        </w:rPr>
        <w:t>t A B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ng 1 quy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nh giá </w:t>
      </w:r>
      <w:r w:rsidRPr="002712DC">
        <w:rPr>
          <w:rFonts w:ascii="Times New Roman" w:hAnsi="Times New Roman" w:cs="Times New Roman"/>
          <w:sz w:val="26"/>
          <w:szCs w:val="26"/>
        </w:rPr>
        <w:t>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C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các thông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ô nhi</w:t>
      </w:r>
      <w:r w:rsidRPr="002712DC">
        <w:rPr>
          <w:rFonts w:ascii="Times New Roman" w:hAnsi="Times New Roman" w:cs="Times New Roman"/>
          <w:sz w:val="26"/>
          <w:szCs w:val="26"/>
        </w:rPr>
        <w:t>ễ</w:t>
      </w:r>
      <w:r w:rsidRPr="002712DC">
        <w:rPr>
          <w:rFonts w:ascii="Times New Roman" w:hAnsi="Times New Roman" w:cs="Times New Roman"/>
          <w:sz w:val="26"/>
          <w:szCs w:val="26"/>
        </w:rPr>
        <w:t>m trong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 khi x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 xml:space="preserve"> ra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đư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c dùng cho m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c đích c</w:t>
      </w:r>
      <w:r w:rsidRPr="002712DC">
        <w:rPr>
          <w:rFonts w:ascii="Times New Roman" w:hAnsi="Times New Roman" w:cs="Times New Roman"/>
          <w:sz w:val="26"/>
          <w:szCs w:val="26"/>
        </w:rPr>
        <w:t>ấ</w:t>
      </w:r>
      <w:r w:rsidRPr="002712DC">
        <w:rPr>
          <w:rFonts w:ascii="Times New Roman" w:hAnsi="Times New Roman" w:cs="Times New Roman"/>
          <w:sz w:val="26"/>
          <w:szCs w:val="26"/>
        </w:rPr>
        <w:t>p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sinh ho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t;</w:t>
      </w:r>
    </w:p>
    <w:p w:rsidR="00460E7E" w:rsidRPr="002712DC" w:rsidRDefault="001D178F" w:rsidP="002712DC">
      <w:pPr>
        <w:pStyle w:val="Vnbnnidung0"/>
        <w:shd w:val="clear" w:color="auto" w:fill="auto"/>
        <w:spacing w:after="68" w:line="240" w:lineRule="auto"/>
        <w:ind w:left="40" w:right="4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C</w:t>
      </w:r>
      <w:r w:rsidRPr="002712DC">
        <w:rPr>
          <w:rFonts w:ascii="Times New Roman" w:hAnsi="Times New Roman" w:cs="Times New Roman"/>
          <w:sz w:val="26"/>
          <w:szCs w:val="26"/>
        </w:rPr>
        <w:t>ộ</w:t>
      </w:r>
      <w:r w:rsidRPr="002712DC">
        <w:rPr>
          <w:rFonts w:ascii="Times New Roman" w:hAnsi="Times New Roman" w:cs="Times New Roman"/>
          <w:sz w:val="26"/>
          <w:szCs w:val="26"/>
        </w:rPr>
        <w:t>t B B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ng 1 quy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 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C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các thông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ô nhi</w:t>
      </w:r>
      <w:r w:rsidRPr="002712DC">
        <w:rPr>
          <w:rFonts w:ascii="Times New Roman" w:hAnsi="Times New Roman" w:cs="Times New Roman"/>
          <w:sz w:val="26"/>
          <w:szCs w:val="26"/>
        </w:rPr>
        <w:t>ễ</w:t>
      </w:r>
      <w:r w:rsidRPr="002712DC">
        <w:rPr>
          <w:rFonts w:ascii="Times New Roman" w:hAnsi="Times New Roman" w:cs="Times New Roman"/>
          <w:sz w:val="26"/>
          <w:szCs w:val="26"/>
        </w:rPr>
        <w:t>m trong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 khi x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 xml:space="preserve"> ra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</w:t>
      </w:r>
      <w:r w:rsidRPr="002712DC">
        <w:rPr>
          <w:rFonts w:ascii="Times New Roman" w:hAnsi="Times New Roman" w:cs="Times New Roman"/>
          <w:sz w:val="26"/>
          <w:szCs w:val="26"/>
        </w:rPr>
        <w:t xml:space="preserve"> không dùng cho m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c đích c</w:t>
      </w:r>
      <w:r w:rsidRPr="002712DC">
        <w:rPr>
          <w:rFonts w:ascii="Times New Roman" w:hAnsi="Times New Roman" w:cs="Times New Roman"/>
          <w:sz w:val="26"/>
          <w:szCs w:val="26"/>
        </w:rPr>
        <w:t>ấ</w:t>
      </w:r>
      <w:r w:rsidRPr="002712DC">
        <w:rPr>
          <w:rFonts w:ascii="Times New Roman" w:hAnsi="Times New Roman" w:cs="Times New Roman"/>
          <w:sz w:val="26"/>
          <w:szCs w:val="26"/>
        </w:rPr>
        <w:t>p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sinh ho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t;</w:t>
      </w:r>
    </w:p>
    <w:p w:rsidR="00460E7E" w:rsidRPr="002712DC" w:rsidRDefault="001D178F" w:rsidP="002712DC">
      <w:pPr>
        <w:pStyle w:val="Vnbnnidung0"/>
        <w:shd w:val="clear" w:color="auto" w:fill="auto"/>
        <w:spacing w:after="52" w:line="240" w:lineRule="auto"/>
        <w:ind w:left="40" w:right="4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M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c đích s</w:t>
      </w:r>
      <w:r w:rsidRPr="002712DC">
        <w:rPr>
          <w:rFonts w:ascii="Times New Roman" w:hAnsi="Times New Roman" w:cs="Times New Roman"/>
          <w:sz w:val="26"/>
          <w:szCs w:val="26"/>
        </w:rPr>
        <w:t>ử</w:t>
      </w:r>
      <w:r w:rsidRPr="002712DC">
        <w:rPr>
          <w:rFonts w:ascii="Times New Roman" w:hAnsi="Times New Roman" w:cs="Times New Roman"/>
          <w:sz w:val="26"/>
          <w:szCs w:val="26"/>
        </w:rPr>
        <w:t xml:space="preserve">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ng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đư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c xác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 t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i khu v</w:t>
      </w:r>
      <w:r w:rsidRPr="002712DC">
        <w:rPr>
          <w:rFonts w:ascii="Times New Roman" w:hAnsi="Times New Roman" w:cs="Times New Roman"/>
          <w:sz w:val="26"/>
          <w:szCs w:val="26"/>
        </w:rPr>
        <w:t>ự</w:t>
      </w:r>
      <w:r w:rsidRPr="002712DC">
        <w:rPr>
          <w:rFonts w:ascii="Times New Roman" w:hAnsi="Times New Roman" w:cs="Times New Roman"/>
          <w:sz w:val="26"/>
          <w:szCs w:val="26"/>
        </w:rPr>
        <w:t>c 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i.</w:t>
      </w:r>
    </w:p>
    <w:p w:rsidR="00460E7E" w:rsidRPr="002712DC" w:rsidRDefault="001D178F" w:rsidP="002712DC">
      <w:pPr>
        <w:pStyle w:val="Vnbnnidung0"/>
        <w:shd w:val="clear" w:color="auto" w:fill="auto"/>
        <w:spacing w:after="127" w:line="240" w:lineRule="auto"/>
        <w:ind w:left="40" w:right="4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K</w:t>
      </w:r>
      <w:r w:rsidRPr="002712DC">
        <w:rPr>
          <w:rFonts w:ascii="Times New Roman" w:hAnsi="Times New Roman" w:cs="Times New Roman"/>
          <w:sz w:val="26"/>
          <w:szCs w:val="26"/>
        </w:rPr>
        <w:t>ể</w:t>
      </w:r>
      <w:r w:rsidRPr="002712DC">
        <w:rPr>
          <w:rFonts w:ascii="Times New Roman" w:hAnsi="Times New Roman" w:cs="Times New Roman"/>
          <w:sz w:val="26"/>
          <w:szCs w:val="26"/>
        </w:rPr>
        <w:t xml:space="preserve"> t</w:t>
      </w:r>
      <w:r w:rsidRPr="002712DC">
        <w:rPr>
          <w:rFonts w:ascii="Times New Roman" w:hAnsi="Times New Roman" w:cs="Times New Roman"/>
          <w:sz w:val="26"/>
          <w:szCs w:val="26"/>
        </w:rPr>
        <w:t>ừ</w:t>
      </w:r>
      <w:r w:rsidRPr="002712DC">
        <w:rPr>
          <w:rFonts w:ascii="Times New Roman" w:hAnsi="Times New Roman" w:cs="Times New Roman"/>
          <w:sz w:val="26"/>
          <w:szCs w:val="26"/>
        </w:rPr>
        <w:t xml:space="preserve"> ngày 01 tháng 01 năm 2020, áp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ng 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quy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 cho cơ s</w:t>
      </w:r>
      <w:r w:rsidRPr="002712DC">
        <w:rPr>
          <w:rFonts w:ascii="Times New Roman" w:hAnsi="Times New Roman" w:cs="Times New Roman"/>
          <w:sz w:val="26"/>
          <w:szCs w:val="26"/>
        </w:rPr>
        <w:t>ở</w:t>
      </w:r>
      <w:r w:rsidRPr="002712DC">
        <w:rPr>
          <w:rFonts w:ascii="Times New Roman" w:hAnsi="Times New Roman" w:cs="Times New Roman"/>
          <w:sz w:val="26"/>
          <w:szCs w:val="26"/>
        </w:rPr>
        <w:t xml:space="preserve"> m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đ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i v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t</w:t>
      </w:r>
      <w:r w:rsidRPr="002712DC">
        <w:rPr>
          <w:rFonts w:ascii="Times New Roman" w:hAnsi="Times New Roman" w:cs="Times New Roman"/>
          <w:sz w:val="26"/>
          <w:szCs w:val="26"/>
        </w:rPr>
        <w:t>ấ</w:t>
      </w:r>
      <w:r w:rsidRPr="002712DC">
        <w:rPr>
          <w:rFonts w:ascii="Times New Roman" w:hAnsi="Times New Roman" w:cs="Times New Roman"/>
          <w:sz w:val="26"/>
          <w:szCs w:val="26"/>
        </w:rPr>
        <w:t>t c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 xml:space="preserve"> các cơ s</w:t>
      </w:r>
      <w:r w:rsidRPr="002712DC">
        <w:rPr>
          <w:rFonts w:ascii="Times New Roman" w:hAnsi="Times New Roman" w:cs="Times New Roman"/>
          <w:sz w:val="26"/>
          <w:szCs w:val="26"/>
        </w:rPr>
        <w:t>ở</w:t>
      </w:r>
      <w:r w:rsidRPr="002712DC">
        <w:rPr>
          <w:rFonts w:ascii="Times New Roman" w:hAnsi="Times New Roman" w:cs="Times New Roman"/>
          <w:sz w:val="26"/>
          <w:szCs w:val="26"/>
        </w:rPr>
        <w:t xml:space="preserve">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</w:t>
      </w:r>
      <w:r w:rsidRPr="002712DC">
        <w:rPr>
          <w:rFonts w:ascii="Times New Roman" w:hAnsi="Times New Roman" w:cs="Times New Roman"/>
          <w:sz w:val="26"/>
          <w:szCs w:val="26"/>
        </w:rPr>
        <w:t>nhiên.</w:t>
      </w:r>
    </w:p>
    <w:p w:rsidR="00460E7E" w:rsidRPr="002712DC" w:rsidRDefault="001D178F" w:rsidP="002712DC">
      <w:pPr>
        <w:pStyle w:val="Tiu20"/>
        <w:keepNext/>
        <w:keepLines/>
        <w:numPr>
          <w:ilvl w:val="1"/>
          <w:numId w:val="1"/>
        </w:numPr>
        <w:shd w:val="clear" w:color="auto" w:fill="auto"/>
        <w:tabs>
          <w:tab w:val="left" w:pos="554"/>
        </w:tabs>
        <w:spacing w:before="0" w:after="92" w:line="240" w:lineRule="auto"/>
        <w:ind w:left="40"/>
        <w:rPr>
          <w:rFonts w:ascii="Times New Roman" w:hAnsi="Times New Roman" w:cs="Times New Roman"/>
          <w:sz w:val="26"/>
          <w:szCs w:val="26"/>
        </w:rPr>
      </w:pPr>
      <w:bookmarkStart w:id="2" w:name="bookmark2"/>
      <w:r w:rsidRPr="002712DC">
        <w:rPr>
          <w:rFonts w:ascii="Times New Roman" w:hAnsi="Times New Roman" w:cs="Times New Roman"/>
          <w:sz w:val="26"/>
          <w:szCs w:val="26"/>
        </w:rPr>
        <w:t>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K</w:t>
      </w:r>
      <w:r w:rsidRPr="002712DC">
        <w:rPr>
          <w:rFonts w:ascii="Times New Roman" w:hAnsi="Times New Roman" w:cs="Times New Roman"/>
          <w:sz w:val="26"/>
          <w:szCs w:val="26"/>
          <w:vertAlign w:val="subscript"/>
        </w:rPr>
        <w:t>q</w:t>
      </w:r>
      <w:bookmarkEnd w:id="2"/>
    </w:p>
    <w:p w:rsidR="00460E7E" w:rsidRPr="002712DC" w:rsidRDefault="001D178F" w:rsidP="002712DC">
      <w:pPr>
        <w:pStyle w:val="Vnbnnidung0"/>
        <w:numPr>
          <w:ilvl w:val="2"/>
          <w:numId w:val="1"/>
        </w:numPr>
        <w:shd w:val="clear" w:color="auto" w:fill="auto"/>
        <w:tabs>
          <w:tab w:val="left" w:pos="758"/>
        </w:tabs>
        <w:spacing w:after="0" w:line="240" w:lineRule="auto"/>
        <w:ind w:left="40" w:right="4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K</w:t>
      </w:r>
      <w:r w:rsidRPr="002712DC">
        <w:rPr>
          <w:rFonts w:ascii="Times New Roman" w:hAnsi="Times New Roman" w:cs="Times New Roman"/>
          <w:sz w:val="26"/>
          <w:szCs w:val="26"/>
          <w:vertAlign w:val="subscript"/>
        </w:rPr>
        <w:t>q</w:t>
      </w:r>
      <w:r w:rsidRPr="002712DC">
        <w:rPr>
          <w:rFonts w:ascii="Times New Roman" w:hAnsi="Times New Roman" w:cs="Times New Roman"/>
          <w:sz w:val="26"/>
          <w:szCs w:val="26"/>
        </w:rPr>
        <w:t xml:space="preserve"> </w:t>
      </w:r>
      <w:r w:rsidRPr="002712DC">
        <w:rPr>
          <w:rFonts w:ascii="Times New Roman" w:hAnsi="Times New Roman" w:cs="Times New Roman"/>
          <w:sz w:val="26"/>
          <w:szCs w:val="26"/>
        </w:rPr>
        <w:t>ứ</w:t>
      </w:r>
      <w:r w:rsidRPr="002712DC">
        <w:rPr>
          <w:rFonts w:ascii="Times New Roman" w:hAnsi="Times New Roman" w:cs="Times New Roman"/>
          <w:sz w:val="26"/>
          <w:szCs w:val="26"/>
        </w:rPr>
        <w:t>ng v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lưu lư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ng dòng ch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y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sông, su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i, khe, r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 xml:space="preserve">ch; kênh, </w:t>
      </w:r>
      <w:r w:rsidRPr="002712DC">
        <w:rPr>
          <w:rFonts w:ascii="Times New Roman" w:hAnsi="Times New Roman" w:cs="Times New Roman"/>
          <w:sz w:val="26"/>
          <w:szCs w:val="26"/>
        </w:rPr>
        <w:lastRenderedPageBreak/>
        <w:t>mương đư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c quy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 t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i B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ng 2 dư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đây:</w:t>
      </w:r>
    </w:p>
    <w:p w:rsidR="00460E7E" w:rsidRPr="002712DC" w:rsidRDefault="001D178F" w:rsidP="002712DC">
      <w:pPr>
        <w:pStyle w:val="Chthchbng0"/>
        <w:framePr w:w="8246" w:wrap="notBeside" w:vAnchor="text" w:hAnchor="text" w:xAlign="center" w:y="1"/>
        <w:shd w:val="clear" w:color="auto" w:fill="auto"/>
        <w:spacing w:after="43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B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ng 2: 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K</w:t>
      </w:r>
      <w:r w:rsidRPr="002712DC">
        <w:rPr>
          <w:rFonts w:ascii="Times New Roman" w:hAnsi="Times New Roman" w:cs="Times New Roman"/>
          <w:sz w:val="26"/>
          <w:szCs w:val="26"/>
          <w:vertAlign w:val="subscript"/>
        </w:rPr>
        <w:t>q</w:t>
      </w:r>
      <w:r w:rsidRPr="002712DC">
        <w:rPr>
          <w:rFonts w:ascii="Times New Roman" w:hAnsi="Times New Roman" w:cs="Times New Roman"/>
          <w:sz w:val="26"/>
          <w:szCs w:val="26"/>
        </w:rPr>
        <w:t xml:space="preserve"> </w:t>
      </w:r>
      <w:r w:rsidRPr="002712DC">
        <w:rPr>
          <w:rFonts w:ascii="Times New Roman" w:hAnsi="Times New Roman" w:cs="Times New Roman"/>
          <w:sz w:val="26"/>
          <w:szCs w:val="26"/>
        </w:rPr>
        <w:t>ứ</w:t>
      </w:r>
      <w:r w:rsidRPr="002712DC">
        <w:rPr>
          <w:rFonts w:ascii="Times New Roman" w:hAnsi="Times New Roman" w:cs="Times New Roman"/>
          <w:sz w:val="26"/>
          <w:szCs w:val="26"/>
        </w:rPr>
        <w:t>ng v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lưu lư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ng dòng ch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y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</w:t>
      </w:r>
    </w:p>
    <w:p w:rsidR="00460E7E" w:rsidRPr="002712DC" w:rsidRDefault="001D178F" w:rsidP="002712DC">
      <w:pPr>
        <w:pStyle w:val="Chthchbng0"/>
        <w:framePr w:w="8246" w:wrap="notBeside" w:vAnchor="text" w:hAnchor="text" w:xAlign="center" w:y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5"/>
        <w:gridCol w:w="1291"/>
      </w:tblGrid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246" w:wrap="notBeside" w:vAnchor="text" w:hAnchor="text" w:xAlign="center" w:y="1"/>
              <w:shd w:val="clear" w:color="auto" w:fill="auto"/>
              <w:spacing w:after="18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Lưu lư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ợ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ng dòng ch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ả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y c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ủ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ngu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ồ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n ti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ế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p nh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ậ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n nư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c th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ả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i (Q)</w:t>
            </w:r>
          </w:p>
          <w:p w:rsidR="00460E7E" w:rsidRPr="002712DC" w:rsidRDefault="001D178F" w:rsidP="002712DC">
            <w:pPr>
              <w:pStyle w:val="Vnbnnidung0"/>
              <w:framePr w:w="8246" w:wrap="notBeside" w:vAnchor="text" w:hAnchor="text" w:xAlign="center" w:y="1"/>
              <w:shd w:val="clear" w:color="auto" w:fill="auto"/>
              <w:spacing w:before="18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Đơn v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ị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 tính: mét kh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i/giây (m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/s)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24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H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ệ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 xml:space="preserve"> s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ố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 xml:space="preserve"> Kq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24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Q &lt; 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24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24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50 &lt; Q &lt; 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24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24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200 &lt; Q &lt; 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24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24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Q &gt; 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24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</w:tbl>
    <w:p w:rsidR="00460E7E" w:rsidRPr="002712DC" w:rsidRDefault="00460E7E" w:rsidP="002712DC">
      <w:pPr>
        <w:rPr>
          <w:rFonts w:ascii="Times New Roman" w:hAnsi="Times New Roman" w:cs="Times New Roman"/>
          <w:sz w:val="26"/>
          <w:szCs w:val="26"/>
        </w:rPr>
      </w:pPr>
    </w:p>
    <w:p w:rsidR="00460E7E" w:rsidRPr="002712DC" w:rsidRDefault="001D178F" w:rsidP="002712DC">
      <w:pPr>
        <w:pStyle w:val="Vnbnnidung0"/>
        <w:shd w:val="clear" w:color="auto" w:fill="auto"/>
        <w:spacing w:before="73" w:after="116" w:line="240" w:lineRule="auto"/>
        <w:ind w:left="40" w:right="6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Q đư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c tính theo 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trung bình lưu lư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ng dòng ch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y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03 tháng khô ki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t nh</w:t>
      </w:r>
      <w:r w:rsidRPr="002712DC">
        <w:rPr>
          <w:rFonts w:ascii="Times New Roman" w:hAnsi="Times New Roman" w:cs="Times New Roman"/>
          <w:sz w:val="26"/>
          <w:szCs w:val="26"/>
        </w:rPr>
        <w:t>ấ</w:t>
      </w:r>
      <w:r w:rsidRPr="002712DC">
        <w:rPr>
          <w:rFonts w:ascii="Times New Roman" w:hAnsi="Times New Roman" w:cs="Times New Roman"/>
          <w:sz w:val="26"/>
          <w:szCs w:val="26"/>
        </w:rPr>
        <w:t>t trong 03 năm</w:t>
      </w:r>
      <w:r w:rsidRPr="002712DC">
        <w:rPr>
          <w:rFonts w:ascii="Times New Roman" w:hAnsi="Times New Roman" w:cs="Times New Roman"/>
          <w:sz w:val="26"/>
          <w:szCs w:val="26"/>
        </w:rPr>
        <w:t xml:space="preserve"> liên 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(s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li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u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cơ quan Khí tư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ng Th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y văn).</w:t>
      </w:r>
    </w:p>
    <w:p w:rsidR="00460E7E" w:rsidRPr="002712DC" w:rsidRDefault="001D178F" w:rsidP="002712DC">
      <w:pPr>
        <w:pStyle w:val="Vnbnnidung0"/>
        <w:numPr>
          <w:ilvl w:val="2"/>
          <w:numId w:val="1"/>
        </w:numPr>
        <w:shd w:val="clear" w:color="auto" w:fill="auto"/>
        <w:tabs>
          <w:tab w:val="left" w:pos="726"/>
        </w:tabs>
        <w:spacing w:after="125" w:line="240" w:lineRule="auto"/>
        <w:ind w:left="40" w:right="6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K</w:t>
      </w:r>
      <w:r w:rsidRPr="002712DC">
        <w:rPr>
          <w:rFonts w:ascii="Times New Roman" w:hAnsi="Times New Roman" w:cs="Times New Roman"/>
          <w:sz w:val="26"/>
          <w:szCs w:val="26"/>
          <w:vertAlign w:val="subscript"/>
        </w:rPr>
        <w:t>q</w:t>
      </w:r>
      <w:r w:rsidRPr="002712DC">
        <w:rPr>
          <w:rFonts w:ascii="Times New Roman" w:hAnsi="Times New Roman" w:cs="Times New Roman"/>
          <w:sz w:val="26"/>
          <w:szCs w:val="26"/>
        </w:rPr>
        <w:t xml:space="preserve"> </w:t>
      </w:r>
      <w:r w:rsidRPr="002712DC">
        <w:rPr>
          <w:rFonts w:ascii="Times New Roman" w:hAnsi="Times New Roman" w:cs="Times New Roman"/>
          <w:sz w:val="26"/>
          <w:szCs w:val="26"/>
        </w:rPr>
        <w:t>ứ</w:t>
      </w:r>
      <w:r w:rsidRPr="002712DC">
        <w:rPr>
          <w:rFonts w:ascii="Times New Roman" w:hAnsi="Times New Roman" w:cs="Times New Roman"/>
          <w:sz w:val="26"/>
          <w:szCs w:val="26"/>
        </w:rPr>
        <w:t>ng v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dung tích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là h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, ao, đ</w:t>
      </w:r>
      <w:r w:rsidRPr="002712DC">
        <w:rPr>
          <w:rFonts w:ascii="Times New Roman" w:hAnsi="Times New Roman" w:cs="Times New Roman"/>
          <w:sz w:val="26"/>
          <w:szCs w:val="26"/>
        </w:rPr>
        <w:t>ầ</w:t>
      </w:r>
      <w:r w:rsidRPr="002712DC">
        <w:rPr>
          <w:rFonts w:ascii="Times New Roman" w:hAnsi="Times New Roman" w:cs="Times New Roman"/>
          <w:sz w:val="26"/>
          <w:szCs w:val="26"/>
        </w:rPr>
        <w:t>m đư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c quy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 t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i B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ng 3 dư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đây:</w:t>
      </w:r>
    </w:p>
    <w:p w:rsidR="00460E7E" w:rsidRPr="002712DC" w:rsidRDefault="001D178F" w:rsidP="002712DC">
      <w:pPr>
        <w:pStyle w:val="Chthchbng0"/>
        <w:framePr w:w="8208" w:wrap="notBeside" w:vAnchor="text" w:hAnchor="text" w:xAlign="center" w:y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B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ả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ng 3: H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ệ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 xml:space="preserve"> s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ố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 xml:space="preserve"> Kg 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ứ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ng v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ớ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i dung tích c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ủ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a ngu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ồ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n ti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ế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p nh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ậ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n nư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ớ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c th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ả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0"/>
        <w:gridCol w:w="2198"/>
      </w:tblGrid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208" w:wrap="notBeside" w:vAnchor="text" w:hAnchor="text" w:xAlign="center" w:y="1"/>
              <w:shd w:val="clear" w:color="auto" w:fill="auto"/>
              <w:spacing w:after="18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Dung tích ngu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ồ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n ti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ế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p nh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ậ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n nư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 xml:space="preserve">c 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th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ả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i (V)</w:t>
            </w:r>
          </w:p>
          <w:p w:rsidR="00460E7E" w:rsidRPr="002712DC" w:rsidRDefault="001D178F" w:rsidP="002712DC">
            <w:pPr>
              <w:pStyle w:val="Vnbnnidung0"/>
              <w:framePr w:w="8208" w:wrap="notBeside" w:vAnchor="text" w:hAnchor="text" w:xAlign="center" w:y="1"/>
              <w:shd w:val="clear" w:color="auto" w:fill="auto"/>
              <w:spacing w:before="18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Đơn v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ị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 tính: mét kh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i (m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20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H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ệ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 xml:space="preserve"> s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ố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 xml:space="preserve"> K</w:t>
            </w:r>
            <w:r w:rsidRPr="002712DC">
              <w:rPr>
                <w:rStyle w:val="Vnbnnidung6pt"/>
                <w:rFonts w:ascii="Times New Roman" w:hAnsi="Times New Roman" w:cs="Times New Roman"/>
                <w:sz w:val="26"/>
                <w:szCs w:val="26"/>
              </w:rPr>
              <w:t>q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20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V &lt; 10 x 10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20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20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10 x 10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 &lt; V &lt; 100 x 10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20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20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V &gt; 100 x 10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20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460E7E" w:rsidRPr="002712DC" w:rsidRDefault="00460E7E" w:rsidP="002712DC">
      <w:pPr>
        <w:rPr>
          <w:rFonts w:ascii="Times New Roman" w:hAnsi="Times New Roman" w:cs="Times New Roman"/>
          <w:sz w:val="26"/>
          <w:szCs w:val="26"/>
        </w:rPr>
      </w:pPr>
    </w:p>
    <w:p w:rsidR="00460E7E" w:rsidRPr="002712DC" w:rsidRDefault="001D178F" w:rsidP="002712DC">
      <w:pPr>
        <w:pStyle w:val="Vnbnnidung0"/>
        <w:shd w:val="clear" w:color="auto" w:fill="auto"/>
        <w:spacing w:before="73" w:after="116" w:line="240" w:lineRule="auto"/>
        <w:ind w:left="40" w:right="6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V đư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c tính theo 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trung bình dung tích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h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, ao, đ</w:t>
      </w:r>
      <w:r w:rsidRPr="002712DC">
        <w:rPr>
          <w:rFonts w:ascii="Times New Roman" w:hAnsi="Times New Roman" w:cs="Times New Roman"/>
          <w:sz w:val="26"/>
          <w:szCs w:val="26"/>
        </w:rPr>
        <w:t>ầ</w:t>
      </w:r>
      <w:r w:rsidRPr="002712DC">
        <w:rPr>
          <w:rFonts w:ascii="Times New Roman" w:hAnsi="Times New Roman" w:cs="Times New Roman"/>
          <w:sz w:val="26"/>
          <w:szCs w:val="26"/>
        </w:rPr>
        <w:t>m 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03 tháng khô ki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t nh</w:t>
      </w:r>
      <w:r w:rsidRPr="002712DC">
        <w:rPr>
          <w:rFonts w:ascii="Times New Roman" w:hAnsi="Times New Roman" w:cs="Times New Roman"/>
          <w:sz w:val="26"/>
          <w:szCs w:val="26"/>
        </w:rPr>
        <w:t>ấ</w:t>
      </w:r>
      <w:r w:rsidRPr="002712DC">
        <w:rPr>
          <w:rFonts w:ascii="Times New Roman" w:hAnsi="Times New Roman" w:cs="Times New Roman"/>
          <w:sz w:val="26"/>
          <w:szCs w:val="26"/>
        </w:rPr>
        <w:t>t trong 03 năm liên 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(s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li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u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 xml:space="preserve">a </w:t>
      </w:r>
      <w:r w:rsidRPr="002712DC">
        <w:rPr>
          <w:rFonts w:ascii="Times New Roman" w:hAnsi="Times New Roman" w:cs="Times New Roman"/>
          <w:sz w:val="26"/>
          <w:szCs w:val="26"/>
        </w:rPr>
        <w:t>cơ quan Khí tư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ng Th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y văn).</w:t>
      </w:r>
    </w:p>
    <w:p w:rsidR="00460E7E" w:rsidRPr="002712DC" w:rsidRDefault="001D178F" w:rsidP="002712DC">
      <w:pPr>
        <w:pStyle w:val="Vnbnnidung0"/>
        <w:numPr>
          <w:ilvl w:val="2"/>
          <w:numId w:val="1"/>
        </w:numPr>
        <w:shd w:val="clear" w:color="auto" w:fill="auto"/>
        <w:tabs>
          <w:tab w:val="left" w:pos="726"/>
        </w:tabs>
        <w:spacing w:after="124" w:line="240" w:lineRule="auto"/>
        <w:ind w:left="40" w:right="6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Khi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không có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li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u v</w:t>
      </w:r>
      <w:r w:rsidRPr="002712DC">
        <w:rPr>
          <w:rFonts w:ascii="Times New Roman" w:hAnsi="Times New Roman" w:cs="Times New Roman"/>
          <w:sz w:val="26"/>
          <w:szCs w:val="26"/>
        </w:rPr>
        <w:t>ề</w:t>
      </w:r>
      <w:r w:rsidRPr="002712DC">
        <w:rPr>
          <w:rFonts w:ascii="Times New Roman" w:hAnsi="Times New Roman" w:cs="Times New Roman"/>
          <w:sz w:val="26"/>
          <w:szCs w:val="26"/>
        </w:rPr>
        <w:t xml:space="preserve"> lưu lư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ng dòng ch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y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sông, su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i, khe, r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ch, kênh, mương thì áp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ng 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K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  <w:vertAlign w:val="subscript"/>
        </w:rPr>
        <w:t>q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</w:rPr>
        <w:t xml:space="preserve"> </w:t>
      </w:r>
      <w:r w:rsidRPr="002712DC">
        <w:rPr>
          <w:rFonts w:ascii="Times New Roman" w:hAnsi="Times New Roman" w:cs="Times New Roman"/>
          <w:sz w:val="26"/>
          <w:szCs w:val="26"/>
        </w:rPr>
        <w:t>= 0,9;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là h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, ao, đ</w:t>
      </w:r>
      <w:r w:rsidRPr="002712DC">
        <w:rPr>
          <w:rFonts w:ascii="Times New Roman" w:hAnsi="Times New Roman" w:cs="Times New Roman"/>
          <w:sz w:val="26"/>
          <w:szCs w:val="26"/>
        </w:rPr>
        <w:t>ầ</w:t>
      </w:r>
      <w:r w:rsidRPr="002712DC">
        <w:rPr>
          <w:rFonts w:ascii="Times New Roman" w:hAnsi="Times New Roman" w:cs="Times New Roman"/>
          <w:sz w:val="26"/>
          <w:szCs w:val="26"/>
        </w:rPr>
        <w:t>m không có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li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u v</w:t>
      </w:r>
      <w:r w:rsidRPr="002712DC">
        <w:rPr>
          <w:rFonts w:ascii="Times New Roman" w:hAnsi="Times New Roman" w:cs="Times New Roman"/>
          <w:sz w:val="26"/>
          <w:szCs w:val="26"/>
        </w:rPr>
        <w:t>ề</w:t>
      </w:r>
      <w:r w:rsidRPr="002712DC">
        <w:rPr>
          <w:rFonts w:ascii="Times New Roman" w:hAnsi="Times New Roman" w:cs="Times New Roman"/>
          <w:sz w:val="26"/>
          <w:szCs w:val="26"/>
        </w:rPr>
        <w:t xml:space="preserve"> dung tích thì áp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ng</w:t>
      </w:r>
      <w:r w:rsidRPr="002712DC">
        <w:rPr>
          <w:rFonts w:ascii="Times New Roman" w:hAnsi="Times New Roman" w:cs="Times New Roman"/>
          <w:sz w:val="26"/>
          <w:szCs w:val="26"/>
        </w:rPr>
        <w:t xml:space="preserve"> 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K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</w:rPr>
        <w:t xml:space="preserve">q </w:t>
      </w:r>
      <w:r w:rsidRPr="002712DC">
        <w:rPr>
          <w:rFonts w:ascii="Times New Roman" w:hAnsi="Times New Roman" w:cs="Times New Roman"/>
          <w:sz w:val="26"/>
          <w:szCs w:val="26"/>
        </w:rPr>
        <w:t>= 0,6.</w:t>
      </w:r>
    </w:p>
    <w:p w:rsidR="00460E7E" w:rsidRPr="002712DC" w:rsidRDefault="001D178F" w:rsidP="002712DC">
      <w:pPr>
        <w:pStyle w:val="Vnbnnidung0"/>
        <w:numPr>
          <w:ilvl w:val="2"/>
          <w:numId w:val="1"/>
        </w:numPr>
        <w:shd w:val="clear" w:color="auto" w:fill="auto"/>
        <w:tabs>
          <w:tab w:val="left" w:pos="726"/>
          <w:tab w:val="center" w:pos="5378"/>
          <w:tab w:val="center" w:pos="5680"/>
          <w:tab w:val="center" w:pos="6395"/>
          <w:tab w:val="right" w:pos="8579"/>
        </w:tabs>
        <w:spacing w:after="0"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K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  <w:vertAlign w:val="subscript"/>
        </w:rPr>
        <w:t>q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</w:rPr>
        <w:t xml:space="preserve"> </w:t>
      </w:r>
      <w:r w:rsidRPr="002712DC">
        <w:rPr>
          <w:rFonts w:ascii="Times New Roman" w:hAnsi="Times New Roman" w:cs="Times New Roman"/>
          <w:sz w:val="26"/>
          <w:szCs w:val="26"/>
        </w:rPr>
        <w:t>đ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i v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p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</w:t>
      </w:r>
      <w:r w:rsidRPr="002712DC">
        <w:rPr>
          <w:rFonts w:ascii="Times New Roman" w:hAnsi="Times New Roman" w:cs="Times New Roman"/>
          <w:sz w:val="26"/>
          <w:szCs w:val="26"/>
        </w:rPr>
        <w:tab/>
        <w:t>là</w:t>
      </w:r>
      <w:r w:rsidRPr="002712DC">
        <w:rPr>
          <w:rFonts w:ascii="Times New Roman" w:hAnsi="Times New Roman" w:cs="Times New Roman"/>
          <w:sz w:val="26"/>
          <w:szCs w:val="26"/>
        </w:rPr>
        <w:tab/>
        <w:t>vùng</w:t>
      </w:r>
      <w:r w:rsidRPr="002712DC">
        <w:rPr>
          <w:rFonts w:ascii="Times New Roman" w:hAnsi="Times New Roman" w:cs="Times New Roman"/>
          <w:sz w:val="26"/>
          <w:szCs w:val="26"/>
        </w:rPr>
        <w:tab/>
        <w:t>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</w:t>
      </w:r>
      <w:r w:rsidRPr="002712DC">
        <w:rPr>
          <w:rFonts w:ascii="Times New Roman" w:hAnsi="Times New Roman" w:cs="Times New Roman"/>
          <w:sz w:val="26"/>
          <w:szCs w:val="26"/>
        </w:rPr>
        <w:tab/>
        <w:t>bi</w:t>
      </w:r>
      <w:r w:rsidRPr="002712DC">
        <w:rPr>
          <w:rFonts w:ascii="Times New Roman" w:hAnsi="Times New Roman" w:cs="Times New Roman"/>
          <w:sz w:val="26"/>
          <w:szCs w:val="26"/>
        </w:rPr>
        <w:t>ể</w:t>
      </w:r>
      <w:r w:rsidRPr="002712DC">
        <w:rPr>
          <w:rFonts w:ascii="Times New Roman" w:hAnsi="Times New Roman" w:cs="Times New Roman"/>
          <w:sz w:val="26"/>
          <w:szCs w:val="26"/>
        </w:rPr>
        <w:t>n ven b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>, đ</w:t>
      </w:r>
      <w:r w:rsidRPr="002712DC">
        <w:rPr>
          <w:rFonts w:ascii="Times New Roman" w:hAnsi="Times New Roman" w:cs="Times New Roman"/>
          <w:sz w:val="26"/>
          <w:szCs w:val="26"/>
        </w:rPr>
        <w:t>ầ</w:t>
      </w:r>
      <w:r w:rsidRPr="002712DC">
        <w:rPr>
          <w:rFonts w:ascii="Times New Roman" w:hAnsi="Times New Roman" w:cs="Times New Roman"/>
          <w:sz w:val="26"/>
          <w:szCs w:val="26"/>
        </w:rPr>
        <w:t>m</w:t>
      </w:r>
    </w:p>
    <w:p w:rsidR="00460E7E" w:rsidRPr="002712DC" w:rsidRDefault="001D178F" w:rsidP="002712DC">
      <w:pPr>
        <w:pStyle w:val="Vnbnnidung0"/>
        <w:shd w:val="clear" w:color="auto" w:fill="auto"/>
        <w:spacing w:after="116"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phá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m</w:t>
      </w:r>
      <w:r w:rsidRPr="002712DC">
        <w:rPr>
          <w:rFonts w:ascii="Times New Roman" w:hAnsi="Times New Roman" w:cs="Times New Roman"/>
          <w:sz w:val="26"/>
          <w:szCs w:val="26"/>
        </w:rPr>
        <w:t>ặ</w:t>
      </w:r>
      <w:r w:rsidRPr="002712DC">
        <w:rPr>
          <w:rFonts w:ascii="Times New Roman" w:hAnsi="Times New Roman" w:cs="Times New Roman"/>
          <w:sz w:val="26"/>
          <w:szCs w:val="26"/>
        </w:rPr>
        <w:t>n và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l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 xml:space="preserve"> ven bi</w:t>
      </w:r>
      <w:r w:rsidRPr="002712DC">
        <w:rPr>
          <w:rFonts w:ascii="Times New Roman" w:hAnsi="Times New Roman" w:cs="Times New Roman"/>
          <w:sz w:val="26"/>
          <w:szCs w:val="26"/>
        </w:rPr>
        <w:t>ể</w:t>
      </w:r>
      <w:r w:rsidRPr="002712DC">
        <w:rPr>
          <w:rFonts w:ascii="Times New Roman" w:hAnsi="Times New Roman" w:cs="Times New Roman"/>
          <w:sz w:val="26"/>
          <w:szCs w:val="26"/>
        </w:rPr>
        <w:t>n.</w:t>
      </w:r>
    </w:p>
    <w:p w:rsidR="00460E7E" w:rsidRPr="002712DC" w:rsidRDefault="001D178F" w:rsidP="002712DC">
      <w:pPr>
        <w:pStyle w:val="Vnbnnidung0"/>
        <w:shd w:val="clear" w:color="auto" w:fill="auto"/>
        <w:spacing w:after="124" w:line="240" w:lineRule="auto"/>
        <w:ind w:left="40" w:right="6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Vùng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bi</w:t>
      </w:r>
      <w:r w:rsidRPr="002712DC">
        <w:rPr>
          <w:rFonts w:ascii="Times New Roman" w:hAnsi="Times New Roman" w:cs="Times New Roman"/>
          <w:sz w:val="26"/>
          <w:szCs w:val="26"/>
        </w:rPr>
        <w:t>ể</w:t>
      </w:r>
      <w:r w:rsidRPr="002712DC">
        <w:rPr>
          <w:rFonts w:ascii="Times New Roman" w:hAnsi="Times New Roman" w:cs="Times New Roman"/>
          <w:sz w:val="26"/>
          <w:szCs w:val="26"/>
        </w:rPr>
        <w:t>n ven b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 xml:space="preserve"> dùng cho m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c đích b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o v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th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y sinh, th</w:t>
      </w:r>
      <w:r w:rsidRPr="002712DC">
        <w:rPr>
          <w:rFonts w:ascii="Times New Roman" w:hAnsi="Times New Roman" w:cs="Times New Roman"/>
          <w:sz w:val="26"/>
          <w:szCs w:val="26"/>
        </w:rPr>
        <w:t>ể</w:t>
      </w:r>
      <w:r w:rsidRPr="002712DC">
        <w:rPr>
          <w:rFonts w:ascii="Times New Roman" w:hAnsi="Times New Roman" w:cs="Times New Roman"/>
          <w:sz w:val="26"/>
          <w:szCs w:val="26"/>
        </w:rPr>
        <w:t xml:space="preserve"> thao và gi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trí dư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c, đ</w:t>
      </w:r>
      <w:r w:rsidRPr="002712DC">
        <w:rPr>
          <w:rFonts w:ascii="Times New Roman" w:hAnsi="Times New Roman" w:cs="Times New Roman"/>
          <w:sz w:val="26"/>
          <w:szCs w:val="26"/>
        </w:rPr>
        <w:t>ầ</w:t>
      </w:r>
      <w:r w:rsidRPr="002712DC">
        <w:rPr>
          <w:rFonts w:ascii="Times New Roman" w:hAnsi="Times New Roman" w:cs="Times New Roman"/>
          <w:sz w:val="26"/>
          <w:szCs w:val="26"/>
        </w:rPr>
        <w:t>m phá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m</w:t>
      </w:r>
      <w:r w:rsidRPr="002712DC">
        <w:rPr>
          <w:rFonts w:ascii="Times New Roman" w:hAnsi="Times New Roman" w:cs="Times New Roman"/>
          <w:sz w:val="26"/>
          <w:szCs w:val="26"/>
        </w:rPr>
        <w:t>ặ</w:t>
      </w:r>
      <w:r w:rsidRPr="002712DC">
        <w:rPr>
          <w:rFonts w:ascii="Times New Roman" w:hAnsi="Times New Roman" w:cs="Times New Roman"/>
          <w:sz w:val="26"/>
          <w:szCs w:val="26"/>
        </w:rPr>
        <w:t>n và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l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 xml:space="preserve"> ven </w:t>
      </w:r>
      <w:r w:rsidRPr="002712DC">
        <w:rPr>
          <w:rFonts w:ascii="Times New Roman" w:hAnsi="Times New Roman" w:cs="Times New Roman"/>
          <w:sz w:val="26"/>
          <w:szCs w:val="26"/>
        </w:rPr>
        <w:t>bi</w:t>
      </w:r>
      <w:r w:rsidRPr="002712DC">
        <w:rPr>
          <w:rFonts w:ascii="Times New Roman" w:hAnsi="Times New Roman" w:cs="Times New Roman"/>
          <w:sz w:val="26"/>
          <w:szCs w:val="26"/>
        </w:rPr>
        <w:t>ể</w:t>
      </w:r>
      <w:r w:rsidRPr="002712DC">
        <w:rPr>
          <w:rFonts w:ascii="Times New Roman" w:hAnsi="Times New Roman" w:cs="Times New Roman"/>
          <w:sz w:val="26"/>
          <w:szCs w:val="26"/>
        </w:rPr>
        <w:t>n áp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ng 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K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  <w:vertAlign w:val="subscript"/>
        </w:rPr>
        <w:t>q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</w:rPr>
        <w:t xml:space="preserve"> </w:t>
      </w:r>
      <w:r w:rsidRPr="002712DC">
        <w:rPr>
          <w:rFonts w:ascii="Times New Roman" w:hAnsi="Times New Roman" w:cs="Times New Roman"/>
          <w:sz w:val="26"/>
          <w:szCs w:val="26"/>
        </w:rPr>
        <w:t>= 1.</w:t>
      </w:r>
    </w:p>
    <w:p w:rsidR="00460E7E" w:rsidRPr="002712DC" w:rsidRDefault="001D178F" w:rsidP="002712DC">
      <w:pPr>
        <w:pStyle w:val="Vnbnnidung0"/>
        <w:shd w:val="clear" w:color="auto" w:fill="auto"/>
        <w:spacing w:after="183" w:line="240" w:lineRule="auto"/>
        <w:ind w:left="40" w:right="6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Vùng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bi</w:t>
      </w:r>
      <w:r w:rsidRPr="002712DC">
        <w:rPr>
          <w:rFonts w:ascii="Times New Roman" w:hAnsi="Times New Roman" w:cs="Times New Roman"/>
          <w:sz w:val="26"/>
          <w:szCs w:val="26"/>
        </w:rPr>
        <w:t>ể</w:t>
      </w:r>
      <w:r w:rsidRPr="002712DC">
        <w:rPr>
          <w:rFonts w:ascii="Times New Roman" w:hAnsi="Times New Roman" w:cs="Times New Roman"/>
          <w:sz w:val="26"/>
          <w:szCs w:val="26"/>
        </w:rPr>
        <w:t>n ven b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 xml:space="preserve"> không dùng cho m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c đích b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o v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th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y sinh, th</w:t>
      </w:r>
      <w:r w:rsidRPr="002712DC">
        <w:rPr>
          <w:rFonts w:ascii="Times New Roman" w:hAnsi="Times New Roman" w:cs="Times New Roman"/>
          <w:sz w:val="26"/>
          <w:szCs w:val="26"/>
        </w:rPr>
        <w:t>ể</w:t>
      </w:r>
      <w:r w:rsidRPr="002712DC">
        <w:rPr>
          <w:rFonts w:ascii="Times New Roman" w:hAnsi="Times New Roman" w:cs="Times New Roman"/>
          <w:sz w:val="26"/>
          <w:szCs w:val="26"/>
        </w:rPr>
        <w:t xml:space="preserve"> thao ho</w:t>
      </w:r>
      <w:r w:rsidRPr="002712DC">
        <w:rPr>
          <w:rFonts w:ascii="Times New Roman" w:hAnsi="Times New Roman" w:cs="Times New Roman"/>
          <w:sz w:val="26"/>
          <w:szCs w:val="26"/>
        </w:rPr>
        <w:t>ặ</w:t>
      </w:r>
      <w:r w:rsidRPr="002712DC">
        <w:rPr>
          <w:rFonts w:ascii="Times New Roman" w:hAnsi="Times New Roman" w:cs="Times New Roman"/>
          <w:sz w:val="26"/>
          <w:szCs w:val="26"/>
        </w:rPr>
        <w:t>c gi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trí dư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áp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ng 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K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  <w:vertAlign w:val="subscript"/>
        </w:rPr>
        <w:t>q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</w:rPr>
        <w:t xml:space="preserve"> </w:t>
      </w:r>
      <w:r w:rsidRPr="002712DC">
        <w:rPr>
          <w:rFonts w:ascii="Times New Roman" w:hAnsi="Times New Roman" w:cs="Times New Roman"/>
          <w:sz w:val="26"/>
          <w:szCs w:val="26"/>
        </w:rPr>
        <w:t>= 1,3.</w:t>
      </w:r>
    </w:p>
    <w:p w:rsidR="00460E7E" w:rsidRPr="002712DC" w:rsidRDefault="001D178F" w:rsidP="002712DC">
      <w:pPr>
        <w:pStyle w:val="Tiu20"/>
        <w:keepNext/>
        <w:keepLines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163" w:line="240" w:lineRule="auto"/>
        <w:ind w:left="40"/>
        <w:rPr>
          <w:rFonts w:ascii="Times New Roman" w:hAnsi="Times New Roman" w:cs="Times New Roman"/>
          <w:sz w:val="26"/>
          <w:szCs w:val="26"/>
        </w:rPr>
      </w:pPr>
      <w:bookmarkStart w:id="3" w:name="bookmark3"/>
      <w:r w:rsidRPr="002712DC">
        <w:rPr>
          <w:rFonts w:ascii="Times New Roman" w:hAnsi="Times New Roman" w:cs="Times New Roman"/>
          <w:sz w:val="26"/>
          <w:szCs w:val="26"/>
        </w:rPr>
        <w:t>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lưu lư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ng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K</w:t>
      </w:r>
      <w:r w:rsidRPr="002712DC">
        <w:rPr>
          <w:rFonts w:ascii="Times New Roman" w:hAnsi="Times New Roman" w:cs="Times New Roman"/>
          <w:sz w:val="26"/>
          <w:szCs w:val="26"/>
          <w:vertAlign w:val="subscript"/>
        </w:rPr>
        <w:t>f</w:t>
      </w:r>
      <w:bookmarkEnd w:id="3"/>
    </w:p>
    <w:p w:rsidR="00460E7E" w:rsidRPr="002712DC" w:rsidRDefault="001D178F" w:rsidP="002712DC">
      <w:pPr>
        <w:pStyle w:val="Vnbnnidung0"/>
        <w:shd w:val="clear" w:color="auto" w:fill="auto"/>
        <w:tabs>
          <w:tab w:val="center" w:pos="5075"/>
          <w:tab w:val="center" w:pos="5973"/>
        </w:tabs>
        <w:spacing w:after="142"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lưu lư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ng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K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  <w:vertAlign w:val="subscript"/>
        </w:rPr>
        <w:t>f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</w:rPr>
        <w:t xml:space="preserve"> </w:t>
      </w:r>
      <w:r w:rsidRPr="002712DC">
        <w:rPr>
          <w:rFonts w:ascii="Times New Roman" w:hAnsi="Times New Roman" w:cs="Times New Roman"/>
          <w:sz w:val="26"/>
          <w:szCs w:val="26"/>
        </w:rPr>
        <w:t>đư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c quy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</w:t>
      </w:r>
      <w:r w:rsidRPr="002712DC">
        <w:rPr>
          <w:rFonts w:ascii="Times New Roman" w:hAnsi="Times New Roman" w:cs="Times New Roman"/>
          <w:sz w:val="26"/>
          <w:szCs w:val="26"/>
        </w:rPr>
        <w:tab/>
        <w:t>t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i B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ng 4</w:t>
      </w:r>
      <w:r w:rsidRPr="002712DC">
        <w:rPr>
          <w:rFonts w:ascii="Times New Roman" w:hAnsi="Times New Roman" w:cs="Times New Roman"/>
          <w:sz w:val="26"/>
          <w:szCs w:val="26"/>
        </w:rPr>
        <w:tab/>
        <w:t>dư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 xml:space="preserve">i </w:t>
      </w:r>
      <w:r w:rsidRPr="002712DC">
        <w:rPr>
          <w:rFonts w:ascii="Times New Roman" w:hAnsi="Times New Roman" w:cs="Times New Roman"/>
          <w:sz w:val="26"/>
          <w:szCs w:val="26"/>
        </w:rPr>
        <w:t>đây:</w:t>
      </w:r>
    </w:p>
    <w:p w:rsidR="00460E7E" w:rsidRDefault="001D178F" w:rsidP="00662CD5">
      <w:pPr>
        <w:pStyle w:val="Chthchbng0"/>
        <w:framePr w:w="8362" w:wrap="notBeside" w:vAnchor="text" w:hAnchor="page" w:x="2146" w:y="431"/>
        <w:shd w:val="clear" w:color="auto" w:fill="auto"/>
        <w:spacing w:line="240" w:lineRule="auto"/>
        <w:ind w:firstLine="0"/>
        <w:rPr>
          <w:rStyle w:val="Chthchbng1"/>
          <w:rFonts w:ascii="Times New Roman" w:hAnsi="Times New Roman" w:cs="Times New Roman"/>
          <w:b/>
          <w:bCs/>
          <w:sz w:val="26"/>
          <w:szCs w:val="26"/>
          <w:vertAlign w:val="subscript"/>
          <w:lang w:val="en-US"/>
        </w:rPr>
      </w:pP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lastRenderedPageBreak/>
        <w:t>B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ả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ng 4: H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ệ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 xml:space="preserve"> s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ố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 xml:space="preserve"> lưu lư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ợ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ng ngu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ồ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n th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ả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</w:rPr>
        <w:t>i K</w:t>
      </w:r>
      <w:r w:rsidRPr="002712DC">
        <w:rPr>
          <w:rStyle w:val="Chthchbng1"/>
          <w:rFonts w:ascii="Times New Roman" w:hAnsi="Times New Roman" w:cs="Times New Roman"/>
          <w:b/>
          <w:bCs/>
          <w:sz w:val="26"/>
          <w:szCs w:val="26"/>
          <w:vertAlign w:val="subscript"/>
        </w:rPr>
        <w:t>f</w:t>
      </w:r>
    </w:p>
    <w:p w:rsidR="008646C6" w:rsidRPr="008646C6" w:rsidRDefault="008646C6" w:rsidP="00662CD5">
      <w:pPr>
        <w:pStyle w:val="Chthchbng0"/>
        <w:framePr w:w="8362" w:wrap="notBeside" w:vAnchor="text" w:hAnchor="page" w:x="2146" w:y="43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Overlap w:val="never"/>
        <w:tblW w:w="8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9"/>
        <w:gridCol w:w="2998"/>
      </w:tblGrid>
      <w:tr w:rsidR="00460E7E" w:rsidRPr="002712DC" w:rsidTr="00662CD5">
        <w:tblPrEx>
          <w:tblCellMar>
            <w:top w:w="0" w:type="dxa"/>
            <w:bottom w:w="0" w:type="dxa"/>
          </w:tblCellMar>
        </w:tblPrEx>
        <w:trPr>
          <w:trHeight w:hRule="exact" w:val="904"/>
          <w:jc w:val="center"/>
        </w:trPr>
        <w:tc>
          <w:tcPr>
            <w:tcW w:w="5199" w:type="dxa"/>
            <w:shd w:val="clear" w:color="auto" w:fill="FFFFFF"/>
          </w:tcPr>
          <w:p w:rsidR="00460E7E" w:rsidRPr="002712DC" w:rsidRDefault="001D178F" w:rsidP="00662CD5">
            <w:pPr>
              <w:pStyle w:val="Vnbnnidung0"/>
              <w:framePr w:w="8362" w:wrap="notBeside" w:vAnchor="text" w:hAnchor="page" w:x="2146" w:y="431"/>
              <w:shd w:val="clear" w:color="auto" w:fill="auto"/>
              <w:spacing w:after="18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Lưu lư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ợ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ng ngu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ồ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n th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ả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i (F)</w:t>
            </w:r>
          </w:p>
          <w:p w:rsidR="00460E7E" w:rsidRPr="002712DC" w:rsidRDefault="001D178F" w:rsidP="00662CD5">
            <w:pPr>
              <w:pStyle w:val="Vnbnnidung0"/>
              <w:framePr w:w="8362" w:wrap="notBeside" w:vAnchor="text" w:hAnchor="page" w:x="2146" w:y="431"/>
              <w:shd w:val="clear" w:color="auto" w:fill="auto"/>
              <w:spacing w:before="18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Đơn v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ị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 tính: mét kh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i/nqày đêm (m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/24h)</w:t>
            </w:r>
          </w:p>
        </w:tc>
        <w:tc>
          <w:tcPr>
            <w:tcW w:w="2998" w:type="dxa"/>
            <w:shd w:val="clear" w:color="auto" w:fill="FFFFFF"/>
          </w:tcPr>
          <w:p w:rsidR="00460E7E" w:rsidRPr="002712DC" w:rsidRDefault="001D178F" w:rsidP="00662CD5">
            <w:pPr>
              <w:pStyle w:val="Vnbnnidung0"/>
              <w:framePr w:w="8362" w:wrap="notBeside" w:vAnchor="text" w:hAnchor="page" w:x="2146" w:y="4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H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ệ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 xml:space="preserve"> s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ố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 xml:space="preserve"> Kf</w:t>
            </w:r>
          </w:p>
        </w:tc>
      </w:tr>
      <w:tr w:rsidR="00460E7E" w:rsidRPr="002712DC" w:rsidTr="00662CD5">
        <w:tblPrEx>
          <w:tblCellMar>
            <w:top w:w="0" w:type="dxa"/>
            <w:bottom w:w="0" w:type="dxa"/>
          </w:tblCellMar>
        </w:tblPrEx>
        <w:trPr>
          <w:trHeight w:hRule="exact" w:val="469"/>
          <w:jc w:val="center"/>
        </w:trPr>
        <w:tc>
          <w:tcPr>
            <w:tcW w:w="5199" w:type="dxa"/>
            <w:shd w:val="clear" w:color="auto" w:fill="FFFFFF"/>
          </w:tcPr>
          <w:p w:rsidR="00460E7E" w:rsidRPr="002712DC" w:rsidRDefault="001D178F" w:rsidP="00662CD5">
            <w:pPr>
              <w:pStyle w:val="Vnbnnidung0"/>
              <w:framePr w:w="8362" w:wrap="notBeside" w:vAnchor="text" w:hAnchor="page" w:x="2146" w:y="4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F &lt; 50</w:t>
            </w:r>
          </w:p>
        </w:tc>
        <w:tc>
          <w:tcPr>
            <w:tcW w:w="2998" w:type="dxa"/>
            <w:shd w:val="clear" w:color="auto" w:fill="FFFFFF"/>
          </w:tcPr>
          <w:p w:rsidR="00460E7E" w:rsidRPr="002712DC" w:rsidRDefault="001D178F" w:rsidP="00662CD5">
            <w:pPr>
              <w:pStyle w:val="Vnbnnidung0"/>
              <w:framePr w:w="8362" w:wrap="notBeside" w:vAnchor="text" w:hAnchor="page" w:x="2146" w:y="4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460E7E" w:rsidRPr="002712DC" w:rsidTr="00662CD5">
        <w:tblPrEx>
          <w:tblCellMar>
            <w:top w:w="0" w:type="dxa"/>
            <w:bottom w:w="0" w:type="dxa"/>
          </w:tblCellMar>
        </w:tblPrEx>
        <w:trPr>
          <w:trHeight w:hRule="exact" w:val="469"/>
          <w:jc w:val="center"/>
        </w:trPr>
        <w:tc>
          <w:tcPr>
            <w:tcW w:w="5199" w:type="dxa"/>
            <w:shd w:val="clear" w:color="auto" w:fill="FFFFFF"/>
          </w:tcPr>
          <w:p w:rsidR="00460E7E" w:rsidRPr="002712DC" w:rsidRDefault="001D178F" w:rsidP="00662CD5">
            <w:pPr>
              <w:pStyle w:val="Vnbnnidung0"/>
              <w:framePr w:w="8362" w:wrap="notBeside" w:vAnchor="text" w:hAnchor="page" w:x="2146" w:y="4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50 &lt; F &lt; 500</w:t>
            </w:r>
          </w:p>
        </w:tc>
        <w:tc>
          <w:tcPr>
            <w:tcW w:w="2998" w:type="dxa"/>
            <w:shd w:val="clear" w:color="auto" w:fill="FFFFFF"/>
          </w:tcPr>
          <w:p w:rsidR="00460E7E" w:rsidRPr="002712DC" w:rsidRDefault="001D178F" w:rsidP="00662CD5">
            <w:pPr>
              <w:pStyle w:val="Vnbnnidung0"/>
              <w:framePr w:w="8362" w:wrap="notBeside" w:vAnchor="text" w:hAnchor="page" w:x="2146" w:y="4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8646C6" w:rsidRPr="002712DC" w:rsidTr="00662CD5">
        <w:tblPrEx>
          <w:tblCellMar>
            <w:top w:w="0" w:type="dxa"/>
            <w:bottom w:w="0" w:type="dxa"/>
          </w:tblCellMar>
        </w:tblPrEx>
        <w:trPr>
          <w:trHeight w:hRule="exact" w:val="469"/>
          <w:jc w:val="center"/>
        </w:trPr>
        <w:tc>
          <w:tcPr>
            <w:tcW w:w="5199" w:type="dxa"/>
            <w:shd w:val="clear" w:color="auto" w:fill="FFFFFF"/>
          </w:tcPr>
          <w:p w:rsidR="008646C6" w:rsidRPr="002712DC" w:rsidRDefault="008646C6" w:rsidP="00662CD5">
            <w:pPr>
              <w:pStyle w:val="Vnbnnidung0"/>
              <w:framePr w:w="8362" w:wrap="notBeside" w:vAnchor="text" w:hAnchor="page" w:x="2146" w:y="431"/>
              <w:shd w:val="clear" w:color="auto" w:fill="auto"/>
              <w:spacing w:after="0" w:line="240" w:lineRule="auto"/>
              <w:jc w:val="center"/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500 &lt; F &lt; 5.000</w:t>
            </w:r>
          </w:p>
        </w:tc>
        <w:tc>
          <w:tcPr>
            <w:tcW w:w="2998" w:type="dxa"/>
            <w:shd w:val="clear" w:color="auto" w:fill="FFFFFF"/>
          </w:tcPr>
          <w:p w:rsidR="008646C6" w:rsidRPr="002712DC" w:rsidRDefault="008646C6" w:rsidP="00662CD5">
            <w:pPr>
              <w:pStyle w:val="Vnbnnidung0"/>
              <w:framePr w:w="8362" w:wrap="notBeside" w:vAnchor="text" w:hAnchor="page" w:x="2146" w:y="431"/>
              <w:shd w:val="clear" w:color="auto" w:fill="auto"/>
              <w:spacing w:after="0" w:line="240" w:lineRule="auto"/>
              <w:jc w:val="center"/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646C6" w:rsidRPr="002712DC" w:rsidTr="00662CD5">
        <w:tblPrEx>
          <w:tblCellMar>
            <w:top w:w="0" w:type="dxa"/>
            <w:bottom w:w="0" w:type="dxa"/>
          </w:tblCellMar>
        </w:tblPrEx>
        <w:trPr>
          <w:trHeight w:hRule="exact" w:val="469"/>
          <w:jc w:val="center"/>
        </w:trPr>
        <w:tc>
          <w:tcPr>
            <w:tcW w:w="5199" w:type="dxa"/>
            <w:shd w:val="clear" w:color="auto" w:fill="FFFFFF"/>
          </w:tcPr>
          <w:p w:rsidR="008646C6" w:rsidRPr="002712DC" w:rsidRDefault="008646C6" w:rsidP="00662CD5">
            <w:pPr>
              <w:pStyle w:val="Vnbnnidung0"/>
              <w:framePr w:w="8362" w:wrap="notBeside" w:vAnchor="text" w:hAnchor="page" w:x="2146" w:y="431"/>
              <w:shd w:val="clear" w:color="auto" w:fill="auto"/>
              <w:spacing w:after="0" w:line="240" w:lineRule="auto"/>
              <w:jc w:val="center"/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F &gt; 5.000</w:t>
            </w:r>
          </w:p>
        </w:tc>
        <w:tc>
          <w:tcPr>
            <w:tcW w:w="2998" w:type="dxa"/>
            <w:shd w:val="clear" w:color="auto" w:fill="FFFFFF"/>
          </w:tcPr>
          <w:p w:rsidR="008646C6" w:rsidRPr="002712DC" w:rsidRDefault="008646C6" w:rsidP="00662CD5">
            <w:pPr>
              <w:pStyle w:val="Vnbnnidung0"/>
              <w:framePr w:w="8362" w:wrap="notBeside" w:vAnchor="text" w:hAnchor="page" w:x="2146" w:y="431"/>
              <w:shd w:val="clear" w:color="auto" w:fill="auto"/>
              <w:spacing w:after="0" w:line="240" w:lineRule="auto"/>
              <w:jc w:val="center"/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</w:tbl>
    <w:p w:rsidR="00460E7E" w:rsidRPr="002712DC" w:rsidRDefault="00460E7E" w:rsidP="002712DC">
      <w:pPr>
        <w:rPr>
          <w:rFonts w:ascii="Times New Roman" w:hAnsi="Times New Roman" w:cs="Times New Roman"/>
          <w:sz w:val="26"/>
          <w:szCs w:val="26"/>
        </w:rPr>
      </w:pPr>
    </w:p>
    <w:p w:rsidR="00460E7E" w:rsidRPr="002712DC" w:rsidRDefault="00460E7E" w:rsidP="002712DC">
      <w:pPr>
        <w:rPr>
          <w:rFonts w:ascii="Times New Roman" w:hAnsi="Times New Roman" w:cs="Times New Roman"/>
          <w:sz w:val="26"/>
          <w:szCs w:val="26"/>
        </w:rPr>
      </w:pPr>
    </w:p>
    <w:p w:rsidR="00460E7E" w:rsidRPr="002712DC" w:rsidRDefault="001D178F" w:rsidP="002712DC">
      <w:pPr>
        <w:pStyle w:val="Vnbnnidung0"/>
        <w:shd w:val="clear" w:color="auto" w:fill="auto"/>
        <w:spacing w:before="14" w:line="240" w:lineRule="auto"/>
        <w:ind w:left="40" w:right="2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Lưu lư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ng ngu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F đư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c tính theo lưu lư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ng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l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n nh</w:t>
      </w:r>
      <w:r w:rsidRPr="002712DC">
        <w:rPr>
          <w:rFonts w:ascii="Times New Roman" w:hAnsi="Times New Roman" w:cs="Times New Roman"/>
          <w:sz w:val="26"/>
          <w:szCs w:val="26"/>
        </w:rPr>
        <w:t>ấ</w:t>
      </w:r>
      <w:r w:rsidRPr="002712DC">
        <w:rPr>
          <w:rFonts w:ascii="Times New Roman" w:hAnsi="Times New Roman" w:cs="Times New Roman"/>
          <w:sz w:val="26"/>
          <w:szCs w:val="26"/>
        </w:rPr>
        <w:t xml:space="preserve">t nêu </w:t>
      </w:r>
      <w:r w:rsidRPr="002712DC">
        <w:rPr>
          <w:rFonts w:ascii="Times New Roman" w:hAnsi="Times New Roman" w:cs="Times New Roman"/>
          <w:sz w:val="26"/>
          <w:szCs w:val="26"/>
        </w:rPr>
        <w:t>trong Báo cáo đánh giá tác đ</w:t>
      </w:r>
      <w:r w:rsidRPr="002712DC">
        <w:rPr>
          <w:rFonts w:ascii="Times New Roman" w:hAnsi="Times New Roman" w:cs="Times New Roman"/>
          <w:sz w:val="26"/>
          <w:szCs w:val="26"/>
        </w:rPr>
        <w:t>ộ</w:t>
      </w:r>
      <w:r w:rsidRPr="002712DC">
        <w:rPr>
          <w:rFonts w:ascii="Times New Roman" w:hAnsi="Times New Roman" w:cs="Times New Roman"/>
          <w:sz w:val="26"/>
          <w:szCs w:val="26"/>
        </w:rPr>
        <w:t>ng môi trư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>ng, Đ</w:t>
      </w:r>
      <w:r w:rsidRPr="002712DC">
        <w:rPr>
          <w:rFonts w:ascii="Times New Roman" w:hAnsi="Times New Roman" w:cs="Times New Roman"/>
          <w:sz w:val="26"/>
          <w:szCs w:val="26"/>
        </w:rPr>
        <w:t>ề</w:t>
      </w:r>
      <w:r w:rsidRPr="002712DC">
        <w:rPr>
          <w:rFonts w:ascii="Times New Roman" w:hAnsi="Times New Roman" w:cs="Times New Roman"/>
          <w:sz w:val="26"/>
          <w:szCs w:val="26"/>
        </w:rPr>
        <w:t xml:space="preserve"> án b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o v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môi trư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>ng, K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ho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ch b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o v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môi trư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>ng, Cam k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t b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o v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môi trư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>ng, ho</w:t>
      </w:r>
      <w:r w:rsidRPr="002712DC">
        <w:rPr>
          <w:rFonts w:ascii="Times New Roman" w:hAnsi="Times New Roman" w:cs="Times New Roman"/>
          <w:sz w:val="26"/>
          <w:szCs w:val="26"/>
        </w:rPr>
        <w:t>ặ</w:t>
      </w:r>
      <w:r w:rsidRPr="002712DC">
        <w:rPr>
          <w:rFonts w:ascii="Times New Roman" w:hAnsi="Times New Roman" w:cs="Times New Roman"/>
          <w:sz w:val="26"/>
          <w:szCs w:val="26"/>
        </w:rPr>
        <w:t>c Gi</w:t>
      </w:r>
      <w:r w:rsidRPr="002712DC">
        <w:rPr>
          <w:rFonts w:ascii="Times New Roman" w:hAnsi="Times New Roman" w:cs="Times New Roman"/>
          <w:sz w:val="26"/>
          <w:szCs w:val="26"/>
        </w:rPr>
        <w:t>ấ</w:t>
      </w:r>
      <w:r w:rsidRPr="002712DC">
        <w:rPr>
          <w:rFonts w:ascii="Times New Roman" w:hAnsi="Times New Roman" w:cs="Times New Roman"/>
          <w:sz w:val="26"/>
          <w:szCs w:val="26"/>
        </w:rPr>
        <w:t>y xác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vi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c hoàn thành các công trình, bi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n pháp b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o v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môi trư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>ng đư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c cơ quan có th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m quy</w:t>
      </w:r>
      <w:r w:rsidRPr="002712DC">
        <w:rPr>
          <w:rFonts w:ascii="Times New Roman" w:hAnsi="Times New Roman" w:cs="Times New Roman"/>
          <w:sz w:val="26"/>
          <w:szCs w:val="26"/>
        </w:rPr>
        <w:t>ề</w:t>
      </w:r>
      <w:r w:rsidRPr="002712DC">
        <w:rPr>
          <w:rFonts w:ascii="Times New Roman" w:hAnsi="Times New Roman" w:cs="Times New Roman"/>
          <w:sz w:val="26"/>
          <w:szCs w:val="26"/>
        </w:rPr>
        <w:t>n phê duy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t.</w:t>
      </w:r>
    </w:p>
    <w:p w:rsidR="00460E7E" w:rsidRDefault="001D178F" w:rsidP="002712DC">
      <w:pPr>
        <w:pStyle w:val="Vnbnnidung0"/>
        <w:shd w:val="clear" w:color="auto" w:fill="auto"/>
        <w:spacing w:after="127" w:line="240" w:lineRule="auto"/>
        <w:ind w:left="40" w:right="20"/>
        <w:rPr>
          <w:rFonts w:ascii="Times New Roman" w:hAnsi="Times New Roman" w:cs="Times New Roman"/>
          <w:sz w:val="26"/>
          <w:szCs w:val="26"/>
          <w:lang w:val="en-US"/>
        </w:rPr>
      </w:pPr>
      <w:r w:rsidRPr="002712DC">
        <w:rPr>
          <w:rFonts w:ascii="Times New Roman" w:hAnsi="Times New Roman" w:cs="Times New Roman"/>
          <w:sz w:val="26"/>
          <w:szCs w:val="26"/>
        </w:rPr>
        <w:t>Khi lưu lư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ng n</w:t>
      </w:r>
      <w:r w:rsidRPr="002712DC">
        <w:rPr>
          <w:rFonts w:ascii="Times New Roman" w:hAnsi="Times New Roman" w:cs="Times New Roman"/>
          <w:sz w:val="26"/>
          <w:szCs w:val="26"/>
        </w:rPr>
        <w:t>gu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>n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F thay đ</w:t>
      </w:r>
      <w:r w:rsidRPr="002712DC">
        <w:rPr>
          <w:rFonts w:ascii="Times New Roman" w:hAnsi="Times New Roman" w:cs="Times New Roman"/>
          <w:sz w:val="26"/>
          <w:szCs w:val="26"/>
        </w:rPr>
        <w:t>ổ</w:t>
      </w:r>
      <w:r w:rsidRPr="002712DC">
        <w:rPr>
          <w:rFonts w:ascii="Times New Roman" w:hAnsi="Times New Roman" w:cs="Times New Roman"/>
          <w:sz w:val="26"/>
          <w:szCs w:val="26"/>
        </w:rPr>
        <w:t>i, không còn phù h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p v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K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  <w:vertAlign w:val="subscript"/>
        </w:rPr>
        <w:t>f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</w:rPr>
        <w:t xml:space="preserve"> </w:t>
      </w:r>
      <w:r w:rsidRPr="002712DC">
        <w:rPr>
          <w:rFonts w:ascii="Times New Roman" w:hAnsi="Times New Roman" w:cs="Times New Roman"/>
          <w:sz w:val="26"/>
          <w:szCs w:val="26"/>
        </w:rPr>
        <w:t>đang áp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ng, cơ s</w:t>
      </w:r>
      <w:r w:rsidRPr="002712DC">
        <w:rPr>
          <w:rFonts w:ascii="Times New Roman" w:hAnsi="Times New Roman" w:cs="Times New Roman"/>
          <w:sz w:val="26"/>
          <w:szCs w:val="26"/>
        </w:rPr>
        <w:t>ở</w:t>
      </w:r>
      <w:r w:rsidRPr="002712DC">
        <w:rPr>
          <w:rFonts w:ascii="Times New Roman" w:hAnsi="Times New Roman" w:cs="Times New Roman"/>
          <w:sz w:val="26"/>
          <w:szCs w:val="26"/>
        </w:rPr>
        <w:t xml:space="preserve">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 ph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báo cáo v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cơ quan có th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m quy</w:t>
      </w:r>
      <w:r w:rsidRPr="002712DC">
        <w:rPr>
          <w:rFonts w:ascii="Times New Roman" w:hAnsi="Times New Roman" w:cs="Times New Roman"/>
          <w:sz w:val="26"/>
          <w:szCs w:val="26"/>
        </w:rPr>
        <w:t>ề</w:t>
      </w:r>
      <w:r w:rsidRPr="002712DC">
        <w:rPr>
          <w:rFonts w:ascii="Times New Roman" w:hAnsi="Times New Roman" w:cs="Times New Roman"/>
          <w:sz w:val="26"/>
          <w:szCs w:val="26"/>
        </w:rPr>
        <w:t>n đ</w:t>
      </w:r>
      <w:r w:rsidRPr="002712DC">
        <w:rPr>
          <w:rFonts w:ascii="Times New Roman" w:hAnsi="Times New Roman" w:cs="Times New Roman"/>
          <w:sz w:val="26"/>
          <w:szCs w:val="26"/>
        </w:rPr>
        <w:t>ể</w:t>
      </w:r>
      <w:r w:rsidRPr="002712DC">
        <w:rPr>
          <w:rFonts w:ascii="Times New Roman" w:hAnsi="Times New Roman" w:cs="Times New Roman"/>
          <w:sz w:val="26"/>
          <w:szCs w:val="26"/>
        </w:rPr>
        <w:t xml:space="preserve"> đi</w:t>
      </w:r>
      <w:r w:rsidRPr="002712DC">
        <w:rPr>
          <w:rFonts w:ascii="Times New Roman" w:hAnsi="Times New Roman" w:cs="Times New Roman"/>
          <w:sz w:val="26"/>
          <w:szCs w:val="26"/>
        </w:rPr>
        <w:t>ề</w:t>
      </w:r>
      <w:r w:rsidRPr="002712DC">
        <w:rPr>
          <w:rFonts w:ascii="Times New Roman" w:hAnsi="Times New Roman" w:cs="Times New Roman"/>
          <w:sz w:val="26"/>
          <w:szCs w:val="26"/>
        </w:rPr>
        <w:t>u ch</w:t>
      </w:r>
      <w:r w:rsidRPr="002712DC">
        <w:rPr>
          <w:rFonts w:ascii="Times New Roman" w:hAnsi="Times New Roman" w:cs="Times New Roman"/>
          <w:sz w:val="26"/>
          <w:szCs w:val="26"/>
        </w:rPr>
        <w:t>ỉ</w:t>
      </w:r>
      <w:r w:rsidRPr="002712DC">
        <w:rPr>
          <w:rFonts w:ascii="Times New Roman" w:hAnsi="Times New Roman" w:cs="Times New Roman"/>
          <w:sz w:val="26"/>
          <w:szCs w:val="26"/>
        </w:rPr>
        <w:t>nh h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K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  <w:vertAlign w:val="subscript"/>
        </w:rPr>
        <w:t>f</w:t>
      </w:r>
      <w:r w:rsidRPr="002712DC">
        <w:rPr>
          <w:rFonts w:ascii="Times New Roman" w:hAnsi="Times New Roman" w:cs="Times New Roman"/>
          <w:sz w:val="26"/>
          <w:szCs w:val="26"/>
        </w:rPr>
        <w:t>.</w:t>
      </w:r>
    </w:p>
    <w:p w:rsidR="00662CD5" w:rsidRPr="00662CD5" w:rsidRDefault="00662CD5" w:rsidP="002712DC">
      <w:pPr>
        <w:pStyle w:val="Vnbnnidung0"/>
        <w:shd w:val="clear" w:color="auto" w:fill="auto"/>
        <w:spacing w:after="127" w:line="240" w:lineRule="auto"/>
        <w:ind w:left="40" w:right="20"/>
        <w:rPr>
          <w:rFonts w:ascii="Times New Roman" w:hAnsi="Times New Roman" w:cs="Times New Roman"/>
          <w:sz w:val="26"/>
          <w:szCs w:val="26"/>
          <w:lang w:val="en-US"/>
        </w:rPr>
      </w:pPr>
    </w:p>
    <w:p w:rsidR="00460E7E" w:rsidRPr="002712DC" w:rsidRDefault="001D178F" w:rsidP="002712DC">
      <w:pPr>
        <w:pStyle w:val="Tiu20"/>
        <w:keepNext/>
        <w:keepLines/>
        <w:numPr>
          <w:ilvl w:val="1"/>
          <w:numId w:val="1"/>
        </w:numPr>
        <w:shd w:val="clear" w:color="auto" w:fill="auto"/>
        <w:tabs>
          <w:tab w:val="left" w:pos="539"/>
        </w:tabs>
        <w:spacing w:before="0" w:after="0" w:line="240" w:lineRule="auto"/>
        <w:ind w:left="40"/>
        <w:rPr>
          <w:rFonts w:ascii="Times New Roman" w:hAnsi="Times New Roman" w:cs="Times New Roman"/>
          <w:sz w:val="26"/>
          <w:szCs w:val="26"/>
        </w:rPr>
      </w:pPr>
      <w:bookmarkStart w:id="4" w:name="bookmark4"/>
      <w:r w:rsidRPr="002712DC">
        <w:rPr>
          <w:rFonts w:ascii="Times New Roman" w:hAnsi="Times New Roman" w:cs="Times New Roman"/>
          <w:sz w:val="26"/>
          <w:szCs w:val="26"/>
        </w:rPr>
        <w:t>S</w:t>
      </w:r>
      <w:r w:rsidRPr="002712DC">
        <w:rPr>
          <w:rFonts w:ascii="Times New Roman" w:hAnsi="Times New Roman" w:cs="Times New Roman"/>
          <w:sz w:val="26"/>
          <w:szCs w:val="26"/>
        </w:rPr>
        <w:t>ử</w:t>
      </w:r>
      <w:r w:rsidRPr="002712DC">
        <w:rPr>
          <w:rFonts w:ascii="Times New Roman" w:hAnsi="Times New Roman" w:cs="Times New Roman"/>
          <w:sz w:val="26"/>
          <w:szCs w:val="26"/>
        </w:rPr>
        <w:t xml:space="preserve">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ng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đ</w:t>
      </w:r>
      <w:r w:rsidRPr="002712DC">
        <w:rPr>
          <w:rFonts w:ascii="Times New Roman" w:hAnsi="Times New Roman" w:cs="Times New Roman"/>
          <w:sz w:val="26"/>
          <w:szCs w:val="26"/>
        </w:rPr>
        <w:t>ể</w:t>
      </w:r>
      <w:r w:rsidRPr="002712DC">
        <w:rPr>
          <w:rFonts w:ascii="Times New Roman" w:hAnsi="Times New Roman" w:cs="Times New Roman"/>
          <w:sz w:val="26"/>
          <w:szCs w:val="26"/>
        </w:rPr>
        <w:t xml:space="preserve"> tư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cây</w:t>
      </w:r>
      <w:bookmarkEnd w:id="4"/>
    </w:p>
    <w:p w:rsidR="00460E7E" w:rsidRPr="002712DC" w:rsidRDefault="001D178F" w:rsidP="002712DC">
      <w:pPr>
        <w:pStyle w:val="Vnbnnidung0"/>
        <w:shd w:val="clear" w:color="auto" w:fill="auto"/>
        <w:spacing w:after="68" w:line="240" w:lineRule="auto"/>
        <w:ind w:left="40" w:right="2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các cơ s</w:t>
      </w:r>
      <w:r w:rsidRPr="002712DC">
        <w:rPr>
          <w:rFonts w:ascii="Times New Roman" w:hAnsi="Times New Roman" w:cs="Times New Roman"/>
          <w:sz w:val="26"/>
          <w:szCs w:val="26"/>
        </w:rPr>
        <w:t>ở</w:t>
      </w:r>
      <w:r w:rsidRPr="002712DC">
        <w:rPr>
          <w:rFonts w:ascii="Times New Roman" w:hAnsi="Times New Roman" w:cs="Times New Roman"/>
          <w:sz w:val="26"/>
          <w:szCs w:val="26"/>
        </w:rPr>
        <w:t xml:space="preserve">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 đư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 xml:space="preserve">c </w:t>
      </w:r>
      <w:r w:rsidRPr="002712DC">
        <w:rPr>
          <w:rFonts w:ascii="Times New Roman" w:hAnsi="Times New Roman" w:cs="Times New Roman"/>
          <w:sz w:val="26"/>
          <w:szCs w:val="26"/>
        </w:rPr>
        <w:t>tái s</w:t>
      </w:r>
      <w:r w:rsidRPr="002712DC">
        <w:rPr>
          <w:rFonts w:ascii="Times New Roman" w:hAnsi="Times New Roman" w:cs="Times New Roman"/>
          <w:sz w:val="26"/>
          <w:szCs w:val="26"/>
        </w:rPr>
        <w:t>ử</w:t>
      </w:r>
      <w:r w:rsidRPr="002712DC">
        <w:rPr>
          <w:rFonts w:ascii="Times New Roman" w:hAnsi="Times New Roman" w:cs="Times New Roman"/>
          <w:sz w:val="26"/>
          <w:szCs w:val="26"/>
        </w:rPr>
        <w:t xml:space="preserve">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ng đ</w:t>
      </w:r>
      <w:r w:rsidRPr="002712DC">
        <w:rPr>
          <w:rFonts w:ascii="Times New Roman" w:hAnsi="Times New Roman" w:cs="Times New Roman"/>
          <w:sz w:val="26"/>
          <w:szCs w:val="26"/>
        </w:rPr>
        <w:t>ể</w:t>
      </w:r>
      <w:r w:rsidRPr="002712DC">
        <w:rPr>
          <w:rFonts w:ascii="Times New Roman" w:hAnsi="Times New Roman" w:cs="Times New Roman"/>
          <w:sz w:val="26"/>
          <w:szCs w:val="26"/>
        </w:rPr>
        <w:t xml:space="preserve"> tư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 xml:space="preserve">i cây khi đáp </w:t>
      </w:r>
      <w:r w:rsidRPr="002712DC">
        <w:rPr>
          <w:rFonts w:ascii="Times New Roman" w:hAnsi="Times New Roman" w:cs="Times New Roman"/>
          <w:sz w:val="26"/>
          <w:szCs w:val="26"/>
        </w:rPr>
        <w:t>ứ</w:t>
      </w:r>
      <w:r w:rsidRPr="002712DC">
        <w:rPr>
          <w:rFonts w:ascii="Times New Roman" w:hAnsi="Times New Roman" w:cs="Times New Roman"/>
          <w:sz w:val="26"/>
          <w:szCs w:val="26"/>
        </w:rPr>
        <w:t>ng các yêu c</w:t>
      </w:r>
      <w:r w:rsidRPr="002712DC">
        <w:rPr>
          <w:rFonts w:ascii="Times New Roman" w:hAnsi="Times New Roman" w:cs="Times New Roman"/>
          <w:sz w:val="26"/>
          <w:szCs w:val="26"/>
        </w:rPr>
        <w:t>ầ</w:t>
      </w:r>
      <w:r w:rsidRPr="002712DC">
        <w:rPr>
          <w:rFonts w:ascii="Times New Roman" w:hAnsi="Times New Roman" w:cs="Times New Roman"/>
          <w:sz w:val="26"/>
          <w:szCs w:val="26"/>
        </w:rPr>
        <w:t>u sau:</w:t>
      </w:r>
    </w:p>
    <w:p w:rsidR="00460E7E" w:rsidRPr="002712DC" w:rsidRDefault="001D178F" w:rsidP="002712DC">
      <w:pPr>
        <w:pStyle w:val="Vnbnnidung0"/>
        <w:shd w:val="clear" w:color="auto" w:fill="auto"/>
        <w:spacing w:after="52" w:line="240" w:lineRule="auto"/>
        <w:ind w:left="40" w:right="2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_ 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t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i đa cho phép các thông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pH, BOD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</w:rPr>
        <w:t xml:space="preserve">5 </w:t>
      </w:r>
      <w:r w:rsidRPr="002712DC">
        <w:rPr>
          <w:rFonts w:ascii="Times New Roman" w:hAnsi="Times New Roman" w:cs="Times New Roman"/>
          <w:sz w:val="26"/>
          <w:szCs w:val="26"/>
        </w:rPr>
        <w:t>và COD đ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t yêu c</w:t>
      </w:r>
      <w:r w:rsidRPr="002712DC">
        <w:rPr>
          <w:rFonts w:ascii="Times New Roman" w:hAnsi="Times New Roman" w:cs="Times New Roman"/>
          <w:sz w:val="26"/>
          <w:szCs w:val="26"/>
        </w:rPr>
        <w:t>ầ</w:t>
      </w:r>
      <w:r w:rsidRPr="002712DC">
        <w:rPr>
          <w:rFonts w:ascii="Times New Roman" w:hAnsi="Times New Roman" w:cs="Times New Roman"/>
          <w:sz w:val="26"/>
          <w:szCs w:val="26"/>
        </w:rPr>
        <w:t>u quy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 t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i c</w:t>
      </w:r>
      <w:r w:rsidRPr="002712DC">
        <w:rPr>
          <w:rFonts w:ascii="Times New Roman" w:hAnsi="Times New Roman" w:cs="Times New Roman"/>
          <w:sz w:val="26"/>
          <w:szCs w:val="26"/>
        </w:rPr>
        <w:t>ộ</w:t>
      </w:r>
      <w:r w:rsidRPr="002712DC">
        <w:rPr>
          <w:rFonts w:ascii="Times New Roman" w:hAnsi="Times New Roman" w:cs="Times New Roman"/>
          <w:sz w:val="26"/>
          <w:szCs w:val="26"/>
        </w:rPr>
        <w:t>t B B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ng 1 (K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</w:rPr>
        <w:t xml:space="preserve">q </w:t>
      </w:r>
      <w:r w:rsidRPr="002712DC">
        <w:rPr>
          <w:rFonts w:ascii="Times New Roman" w:hAnsi="Times New Roman" w:cs="Times New Roman"/>
          <w:sz w:val="26"/>
          <w:szCs w:val="26"/>
        </w:rPr>
        <w:t>= 1; K</w:t>
      </w:r>
      <w:r w:rsidRPr="002712DC">
        <w:rPr>
          <w:rStyle w:val="VnbnnidungGeorgia"/>
          <w:rFonts w:ascii="Times New Roman" w:hAnsi="Times New Roman" w:cs="Times New Roman"/>
          <w:sz w:val="26"/>
          <w:szCs w:val="26"/>
        </w:rPr>
        <w:t xml:space="preserve">f </w:t>
      </w:r>
      <w:r w:rsidRPr="002712DC">
        <w:rPr>
          <w:rFonts w:ascii="Times New Roman" w:hAnsi="Times New Roman" w:cs="Times New Roman"/>
          <w:sz w:val="26"/>
          <w:szCs w:val="26"/>
        </w:rPr>
        <w:t>= 1);</w:t>
      </w:r>
    </w:p>
    <w:p w:rsidR="00460E7E" w:rsidRPr="002712DC" w:rsidRDefault="001D178F" w:rsidP="002712DC">
      <w:pPr>
        <w:pStyle w:val="Vnbnnidung0"/>
        <w:shd w:val="clear" w:color="auto" w:fill="auto"/>
        <w:spacing w:after="64" w:line="240" w:lineRule="auto"/>
        <w:ind w:left="40" w:right="2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_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sau x</w:t>
      </w:r>
      <w:r w:rsidRPr="002712DC">
        <w:rPr>
          <w:rFonts w:ascii="Times New Roman" w:hAnsi="Times New Roman" w:cs="Times New Roman"/>
          <w:sz w:val="26"/>
          <w:szCs w:val="26"/>
        </w:rPr>
        <w:t>ử</w:t>
      </w:r>
      <w:r w:rsidRPr="002712DC">
        <w:rPr>
          <w:rFonts w:ascii="Times New Roman" w:hAnsi="Times New Roman" w:cs="Times New Roman"/>
          <w:sz w:val="26"/>
          <w:szCs w:val="26"/>
        </w:rPr>
        <w:t xml:space="preserve"> lý ph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đư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c thu gom l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i trong h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 xml:space="preserve"> ch</w:t>
      </w:r>
      <w:r w:rsidRPr="002712DC">
        <w:rPr>
          <w:rFonts w:ascii="Times New Roman" w:hAnsi="Times New Roman" w:cs="Times New Roman"/>
          <w:sz w:val="26"/>
          <w:szCs w:val="26"/>
        </w:rPr>
        <w:t>ứ</w:t>
      </w:r>
      <w:r w:rsidRPr="002712DC">
        <w:rPr>
          <w:rFonts w:ascii="Times New Roman" w:hAnsi="Times New Roman" w:cs="Times New Roman"/>
          <w:sz w:val="26"/>
          <w:szCs w:val="26"/>
        </w:rPr>
        <w:t>a dành riêng cho m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c đích tư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 xml:space="preserve">i cây. </w:t>
      </w:r>
      <w:r w:rsidRPr="002712DC">
        <w:rPr>
          <w:rFonts w:ascii="Times New Roman" w:hAnsi="Times New Roman" w:cs="Times New Roman"/>
          <w:sz w:val="26"/>
          <w:szCs w:val="26"/>
        </w:rPr>
        <w:t>H</w:t>
      </w:r>
      <w:r w:rsidRPr="002712DC">
        <w:rPr>
          <w:rFonts w:ascii="Times New Roman" w:hAnsi="Times New Roman" w:cs="Times New Roman"/>
          <w:sz w:val="26"/>
          <w:szCs w:val="26"/>
        </w:rPr>
        <w:t>ồ</w:t>
      </w:r>
      <w:r w:rsidRPr="002712DC">
        <w:rPr>
          <w:rFonts w:ascii="Times New Roman" w:hAnsi="Times New Roman" w:cs="Times New Roman"/>
          <w:sz w:val="26"/>
          <w:szCs w:val="26"/>
        </w:rPr>
        <w:t xml:space="preserve"> ch</w:t>
      </w:r>
      <w:r w:rsidRPr="002712DC">
        <w:rPr>
          <w:rFonts w:ascii="Times New Roman" w:hAnsi="Times New Roman" w:cs="Times New Roman"/>
          <w:sz w:val="26"/>
          <w:szCs w:val="26"/>
        </w:rPr>
        <w:t>ứ</w:t>
      </w:r>
      <w:r w:rsidRPr="002712DC">
        <w:rPr>
          <w:rFonts w:ascii="Times New Roman" w:hAnsi="Times New Roman" w:cs="Times New Roman"/>
          <w:sz w:val="26"/>
          <w:szCs w:val="26"/>
        </w:rPr>
        <w:t>a ph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đ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m b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o yêu c</w:t>
      </w:r>
      <w:r w:rsidRPr="002712DC">
        <w:rPr>
          <w:rFonts w:ascii="Times New Roman" w:hAnsi="Times New Roman" w:cs="Times New Roman"/>
          <w:sz w:val="26"/>
          <w:szCs w:val="26"/>
        </w:rPr>
        <w:t>ầ</w:t>
      </w:r>
      <w:r w:rsidRPr="002712DC">
        <w:rPr>
          <w:rFonts w:ascii="Times New Roman" w:hAnsi="Times New Roman" w:cs="Times New Roman"/>
          <w:sz w:val="26"/>
          <w:szCs w:val="26"/>
        </w:rPr>
        <w:t>u k</w:t>
      </w:r>
      <w:r w:rsidRPr="002712DC">
        <w:rPr>
          <w:rFonts w:ascii="Times New Roman" w:hAnsi="Times New Roman" w:cs="Times New Roman"/>
          <w:sz w:val="26"/>
          <w:szCs w:val="26"/>
        </w:rPr>
        <w:t>ỹ</w:t>
      </w:r>
      <w:r w:rsidRPr="002712DC">
        <w:rPr>
          <w:rFonts w:ascii="Times New Roman" w:hAnsi="Times New Roman" w:cs="Times New Roman"/>
          <w:sz w:val="26"/>
          <w:szCs w:val="26"/>
        </w:rPr>
        <w:t xml:space="preserve"> thu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t v</w:t>
      </w:r>
      <w:r w:rsidRPr="002712DC">
        <w:rPr>
          <w:rFonts w:ascii="Times New Roman" w:hAnsi="Times New Roman" w:cs="Times New Roman"/>
          <w:sz w:val="26"/>
          <w:szCs w:val="26"/>
        </w:rPr>
        <w:t>ề</w:t>
      </w:r>
      <w:r w:rsidRPr="002712DC">
        <w:rPr>
          <w:rFonts w:ascii="Times New Roman" w:hAnsi="Times New Roman" w:cs="Times New Roman"/>
          <w:sz w:val="26"/>
          <w:szCs w:val="26"/>
        </w:rPr>
        <w:t xml:space="preserve"> b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o v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 môi trư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>ng;</w:t>
      </w:r>
    </w:p>
    <w:p w:rsidR="00460E7E" w:rsidRPr="002712DC" w:rsidRDefault="001D178F" w:rsidP="002712DC">
      <w:pPr>
        <w:pStyle w:val="Vnbnnidung0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_ Phương án, k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ho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ch tư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ph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có văn b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n thông báo g</w:t>
      </w:r>
      <w:r w:rsidRPr="002712DC">
        <w:rPr>
          <w:rFonts w:ascii="Times New Roman" w:hAnsi="Times New Roman" w:cs="Times New Roman"/>
          <w:sz w:val="26"/>
          <w:szCs w:val="26"/>
        </w:rPr>
        <w:t>ử</w:t>
      </w:r>
      <w:r w:rsidRPr="002712DC">
        <w:rPr>
          <w:rFonts w:ascii="Times New Roman" w:hAnsi="Times New Roman" w:cs="Times New Roman"/>
          <w:sz w:val="26"/>
          <w:szCs w:val="26"/>
        </w:rPr>
        <w:t>i S</w:t>
      </w:r>
      <w:r w:rsidRPr="002712DC">
        <w:rPr>
          <w:rFonts w:ascii="Times New Roman" w:hAnsi="Times New Roman" w:cs="Times New Roman"/>
          <w:sz w:val="26"/>
          <w:szCs w:val="26"/>
        </w:rPr>
        <w:t>ở</w:t>
      </w:r>
      <w:r w:rsidRPr="002712DC">
        <w:rPr>
          <w:rFonts w:ascii="Times New Roman" w:hAnsi="Times New Roman" w:cs="Times New Roman"/>
          <w:sz w:val="26"/>
          <w:szCs w:val="26"/>
        </w:rPr>
        <w:t xml:space="preserve"> Tài nguyên và Môi trư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>ng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a phương đ</w:t>
      </w:r>
      <w:r w:rsidRPr="002712DC">
        <w:rPr>
          <w:rFonts w:ascii="Times New Roman" w:hAnsi="Times New Roman" w:cs="Times New Roman"/>
          <w:sz w:val="26"/>
          <w:szCs w:val="26"/>
        </w:rPr>
        <w:t>ể</w:t>
      </w:r>
      <w:r w:rsidRPr="002712DC">
        <w:rPr>
          <w:rFonts w:ascii="Times New Roman" w:hAnsi="Times New Roman" w:cs="Times New Roman"/>
          <w:sz w:val="26"/>
          <w:szCs w:val="26"/>
        </w:rPr>
        <w:t xml:space="preserve"> ph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i h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p giám sát;</w:t>
      </w:r>
    </w:p>
    <w:p w:rsidR="00460E7E" w:rsidRPr="002712DC" w:rsidRDefault="001D178F" w:rsidP="002712DC">
      <w:pPr>
        <w:pStyle w:val="Vnbnnidung0"/>
        <w:shd w:val="clear" w:color="auto" w:fill="auto"/>
        <w:spacing w:after="123" w:line="240" w:lineRule="auto"/>
        <w:ind w:left="40" w:right="2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_ Ch</w:t>
      </w:r>
      <w:r w:rsidRPr="002712DC">
        <w:rPr>
          <w:rFonts w:ascii="Times New Roman" w:hAnsi="Times New Roman" w:cs="Times New Roman"/>
          <w:sz w:val="26"/>
          <w:szCs w:val="26"/>
        </w:rPr>
        <w:t>ỉ</w:t>
      </w:r>
      <w:r w:rsidRPr="002712DC">
        <w:rPr>
          <w:rFonts w:ascii="Times New Roman" w:hAnsi="Times New Roman" w:cs="Times New Roman"/>
          <w:sz w:val="26"/>
          <w:szCs w:val="26"/>
        </w:rPr>
        <w:t xml:space="preserve"> đư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c phép tư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 cây trong ph</w:t>
      </w:r>
      <w:r w:rsidRPr="002712DC">
        <w:rPr>
          <w:rFonts w:ascii="Times New Roman" w:hAnsi="Times New Roman" w:cs="Times New Roman"/>
          <w:sz w:val="26"/>
          <w:szCs w:val="26"/>
        </w:rPr>
        <w:t>ạ</w:t>
      </w:r>
      <w:r w:rsidRPr="002712DC">
        <w:rPr>
          <w:rFonts w:ascii="Times New Roman" w:hAnsi="Times New Roman" w:cs="Times New Roman"/>
          <w:sz w:val="26"/>
          <w:szCs w:val="26"/>
        </w:rPr>
        <w:t>m vi thu</w:t>
      </w:r>
      <w:r w:rsidRPr="002712DC">
        <w:rPr>
          <w:rFonts w:ascii="Times New Roman" w:hAnsi="Times New Roman" w:cs="Times New Roman"/>
          <w:sz w:val="26"/>
          <w:szCs w:val="26"/>
        </w:rPr>
        <w:t>ộ</w:t>
      </w:r>
      <w:r w:rsidRPr="002712DC">
        <w:rPr>
          <w:rFonts w:ascii="Times New Roman" w:hAnsi="Times New Roman" w:cs="Times New Roman"/>
          <w:sz w:val="26"/>
          <w:szCs w:val="26"/>
        </w:rPr>
        <w:t>c quy</w:t>
      </w:r>
      <w:r w:rsidRPr="002712DC">
        <w:rPr>
          <w:rFonts w:ascii="Times New Roman" w:hAnsi="Times New Roman" w:cs="Times New Roman"/>
          <w:sz w:val="26"/>
          <w:szCs w:val="26"/>
        </w:rPr>
        <w:t>ề</w:t>
      </w:r>
      <w:r w:rsidRPr="002712DC">
        <w:rPr>
          <w:rFonts w:ascii="Times New Roman" w:hAnsi="Times New Roman" w:cs="Times New Roman"/>
          <w:sz w:val="26"/>
          <w:szCs w:val="26"/>
        </w:rPr>
        <w:t>n s</w:t>
      </w:r>
      <w:r w:rsidRPr="002712DC">
        <w:rPr>
          <w:rFonts w:ascii="Times New Roman" w:hAnsi="Times New Roman" w:cs="Times New Roman"/>
          <w:sz w:val="26"/>
          <w:szCs w:val="26"/>
        </w:rPr>
        <w:t>ử</w:t>
      </w:r>
      <w:r w:rsidRPr="002712DC">
        <w:rPr>
          <w:rFonts w:ascii="Times New Roman" w:hAnsi="Times New Roman" w:cs="Times New Roman"/>
          <w:sz w:val="26"/>
          <w:szCs w:val="26"/>
        </w:rPr>
        <w:t xml:space="preserve">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ng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doanh nghi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 xml:space="preserve">p </w:t>
      </w:r>
      <w:r w:rsidRPr="002712DC">
        <w:rPr>
          <w:rFonts w:ascii="Times New Roman" w:hAnsi="Times New Roman" w:cs="Times New Roman"/>
          <w:sz w:val="26"/>
          <w:szCs w:val="26"/>
        </w:rPr>
        <w:t>phát sinh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i.</w:t>
      </w:r>
    </w:p>
    <w:p w:rsidR="00460E7E" w:rsidRPr="002712DC" w:rsidRDefault="001D178F" w:rsidP="002712DC">
      <w:pPr>
        <w:pStyle w:val="Tiu20"/>
        <w:keepNext/>
        <w:keepLines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22" w:line="240" w:lineRule="auto"/>
        <w:ind w:left="40"/>
        <w:rPr>
          <w:rFonts w:ascii="Times New Roman" w:hAnsi="Times New Roman" w:cs="Times New Roman"/>
          <w:sz w:val="26"/>
          <w:szCs w:val="26"/>
        </w:rPr>
      </w:pPr>
      <w:bookmarkStart w:id="5" w:name="bookmark5"/>
      <w:r w:rsidRPr="002712DC">
        <w:rPr>
          <w:rFonts w:ascii="Times New Roman" w:hAnsi="Times New Roman" w:cs="Times New Roman"/>
          <w:sz w:val="26"/>
          <w:szCs w:val="26"/>
        </w:rPr>
        <w:lastRenderedPageBreak/>
        <w:t>PHƯƠNG PHÁP XÁC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</w:t>
      </w:r>
      <w:bookmarkEnd w:id="5"/>
    </w:p>
    <w:p w:rsidR="00460E7E" w:rsidRPr="002712DC" w:rsidRDefault="001D178F" w:rsidP="002712DC">
      <w:pPr>
        <w:pStyle w:val="Chthchbng0"/>
        <w:framePr w:w="8362" w:wrap="notBeside" w:vAnchor="text" w:hAnchor="text" w:xAlign="center" w:y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712DC">
        <w:rPr>
          <w:rFonts w:ascii="Times New Roman" w:hAnsi="Times New Roman" w:cs="Times New Roman"/>
          <w:sz w:val="26"/>
          <w:szCs w:val="26"/>
        </w:rPr>
        <w:t>3.1. Phương pháp l</w:t>
      </w:r>
      <w:r w:rsidRPr="002712DC">
        <w:rPr>
          <w:rFonts w:ascii="Times New Roman" w:hAnsi="Times New Roman" w:cs="Times New Roman"/>
          <w:sz w:val="26"/>
          <w:szCs w:val="26"/>
        </w:rPr>
        <w:t>ấ</w:t>
      </w:r>
      <w:r w:rsidRPr="002712DC">
        <w:rPr>
          <w:rFonts w:ascii="Times New Roman" w:hAnsi="Times New Roman" w:cs="Times New Roman"/>
          <w:sz w:val="26"/>
          <w:szCs w:val="26"/>
        </w:rPr>
        <w:t>y m</w:t>
      </w:r>
      <w:r w:rsidRPr="002712DC">
        <w:rPr>
          <w:rFonts w:ascii="Times New Roman" w:hAnsi="Times New Roman" w:cs="Times New Roman"/>
          <w:sz w:val="26"/>
          <w:szCs w:val="26"/>
        </w:rPr>
        <w:t>ẫ</w:t>
      </w:r>
      <w:r w:rsidRPr="002712DC">
        <w:rPr>
          <w:rFonts w:ascii="Times New Roman" w:hAnsi="Times New Roman" w:cs="Times New Roman"/>
          <w:sz w:val="26"/>
          <w:szCs w:val="26"/>
        </w:rPr>
        <w:t>u và xác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 giá tr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 xml:space="preserve"> các thông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trong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cơ s</w:t>
      </w:r>
      <w:r w:rsidRPr="002712DC">
        <w:rPr>
          <w:rFonts w:ascii="Times New Roman" w:hAnsi="Times New Roman" w:cs="Times New Roman"/>
          <w:sz w:val="26"/>
          <w:szCs w:val="26"/>
        </w:rPr>
        <w:t>ở</w:t>
      </w:r>
      <w:r w:rsidRPr="002712DC">
        <w:rPr>
          <w:rFonts w:ascii="Times New Roman" w:hAnsi="Times New Roman" w:cs="Times New Roman"/>
          <w:sz w:val="26"/>
          <w:szCs w:val="26"/>
        </w:rPr>
        <w:t xml:space="preserve"> sơ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cao su thiên nhiên th</w:t>
      </w:r>
      <w:r w:rsidRPr="002712DC">
        <w:rPr>
          <w:rFonts w:ascii="Times New Roman" w:hAnsi="Times New Roman" w:cs="Times New Roman"/>
          <w:sz w:val="26"/>
          <w:szCs w:val="26"/>
        </w:rPr>
        <w:t>ự</w:t>
      </w:r>
      <w:r w:rsidRPr="002712DC">
        <w:rPr>
          <w:rFonts w:ascii="Times New Roman" w:hAnsi="Times New Roman" w:cs="Times New Roman"/>
          <w:sz w:val="26"/>
          <w:szCs w:val="26"/>
        </w:rPr>
        <w:t>c hi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n theo các tiêu chu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n</w:t>
      </w:r>
      <w:r w:rsidR="002712DC" w:rsidRPr="002712DC">
        <w:rPr>
          <w:rFonts w:ascii="Times New Roman" w:hAnsi="Times New Roman" w:cs="Times New Roman"/>
          <w:sz w:val="26"/>
          <w:szCs w:val="26"/>
          <w:lang w:val="en-US"/>
        </w:rPr>
        <w:t xml:space="preserve"> sau đây:</w:t>
      </w:r>
    </w:p>
    <w:p w:rsidR="002712DC" w:rsidRPr="002712DC" w:rsidRDefault="002712DC" w:rsidP="002712DC">
      <w:pPr>
        <w:pStyle w:val="Chthchbng0"/>
        <w:framePr w:w="8362" w:wrap="notBeside" w:vAnchor="text" w:hAnchor="text" w:xAlign="center" w:y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536"/>
        <w:gridCol w:w="6226"/>
      </w:tblGrid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shd w:val="clear" w:color="auto" w:fill="FFFFFF"/>
          </w:tcPr>
          <w:p w:rsidR="00460E7E" w:rsidRPr="002712DC" w:rsidRDefault="00460E7E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60E7E" w:rsidRPr="002712DC" w:rsidRDefault="00460E7E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Thông s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ố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Phương pháp phân tích, s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ố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 xml:space="preserve"> hi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ệ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u tiêu chu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ẩ</w:t>
            </w:r>
            <w:r w:rsidRPr="002712DC">
              <w:rPr>
                <w:rStyle w:val="Vnbnnidung9pt"/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L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y 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m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ẫ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_ TCVN 6663-1:2011 (ISO 5667-1:2006) _ Ch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lư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_ Ph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ầ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 1: Hư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d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ẫ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 l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ậ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p chương trình l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y m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ẫ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u và k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ỹ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 thu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ậ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l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y m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ẫ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u;</w:t>
            </w:r>
          </w:p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_ TCVN 6663-3:2008 (ISO 5667-3: 2003) _ Ch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lư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_ L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y m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ẫ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u. Hư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d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ẫ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 b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o qu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 và x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ử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 lý m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ẫ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u;</w:t>
            </w:r>
          </w:p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before="6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_ TCVN 5999:1995 (ISO 5667-10: 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1992) _ Ch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lư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_ L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y m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ẫ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u. Hư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d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ẫ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 l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y m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ẫ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u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th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i.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pH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_ TCVN 6492:2011 (ISO 10523:2008) Ch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lư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_ Xác 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ị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nh pH;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BOD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 (20°C)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_ TCVN 6001-1:2008 (ISO 5815-1:2003), Ch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lư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_ Xác 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ị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nh nhu c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ầ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u oxy sinh hóa sau n ngày (BOD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  <w:vertAlign w:val="subscript"/>
              </w:rPr>
              <w:t>n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) _ 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Ph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ầ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 1: Phương pháp pha loãng và c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y có b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ổ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 sung allylthiourea;</w:t>
            </w:r>
          </w:p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_ TCVN 6001-2:2008 (ISO 5815-2:2003), Ch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lư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_ Xác 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ị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nh nhu c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ầ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u oxy sinh hóa sau n ngày (BOD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  <w:vertAlign w:val="subscript"/>
              </w:rPr>
              <w:t>n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) _ Ph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ầ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 2: Phương pháp dùng cho m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ẫ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u không pha loãng;</w:t>
            </w:r>
          </w:p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before="6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_ SMEWW 5210 B _ Phương pháp chu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ẩ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phân tích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và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th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i _ Xác 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ị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nh BOD</w:t>
            </w:r>
          </w:p>
        </w:tc>
      </w:tr>
    </w:tbl>
    <w:p w:rsidR="00460E7E" w:rsidRPr="002712DC" w:rsidRDefault="00460E7E" w:rsidP="002712DC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550"/>
        <w:gridCol w:w="6226"/>
      </w:tblGrid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COD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TCVN 6491:1999 (ISO 6060:1989) Ch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lư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- Xác 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ị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nh nhu c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ầ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u oxy hóa 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ọ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(COD);</w:t>
            </w:r>
          </w:p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92"/>
              </w:tabs>
              <w:spacing w:before="6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SMEWW 5220 - Phương pháp chu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ẩ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 phân tích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và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th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i - Xác 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ị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nh COD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ổ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ch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r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ắ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 lơ l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ử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(TSS)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92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TCVN 6625:2000 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(ISO 11923:1997) Ch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lư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- Xác 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ị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nh ch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r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ắ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 lơ l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ử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b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ằ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cách l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ọ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qua cái l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ọ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s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i th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ủ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y tinh;</w:t>
            </w:r>
          </w:p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92"/>
              </w:tabs>
              <w:spacing w:before="6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SMEWW 2540 - Phương pháp chu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ẩ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 phân tích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và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th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i - Xác 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ị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nh ch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r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ắ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 lơ l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ử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ổ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nitơ (N)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TCVN 6638:2000 Ch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lư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- Xác 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ị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nh nitơ - 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Vô cơ hóa xúc tác sau khi kh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ử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ằ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p kim Devarda;</w:t>
            </w:r>
          </w:p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before="6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SMEWW 4500-N.C - Phương pháp chu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ẩ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 phân tích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và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th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i - Xác 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ị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nh nitơ</w:t>
            </w:r>
          </w:p>
        </w:tc>
      </w:tr>
      <w:tr w:rsidR="00460E7E" w:rsidRPr="002712DC">
        <w:tblPrEx>
          <w:tblCellMar>
            <w:top w:w="0" w:type="dxa"/>
            <w:bottom w:w="0" w:type="dxa"/>
          </w:tblCellMar>
        </w:tblPrEx>
        <w:trPr>
          <w:trHeight w:hRule="exact" w:val="26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ind w:left="2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Amoni (NH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+)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TCVN 6179-2: 1996(ISO 7150-2: 1986) Ch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lư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- Xác 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ị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nh amoni. Ph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ầ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 2: Phương pháp tr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ắ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ph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ổ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ự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 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ộ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</w:t>
            </w:r>
          </w:p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before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TCVN 6179-1: 1996(ISO 7150-1: 1986) Ch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lư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- Xác 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ị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nh amoni. Ph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ầ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 2: Phương pháp tr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ắ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ph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ổ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 thao tác b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ằ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tay</w:t>
            </w:r>
          </w:p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before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TCVN 5988 : 1995 (ISO 5664 : 1984) Ch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lư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ng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- Xác 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ị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nh amoni. Phương pháp chưng c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ấ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t và chu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ẩ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 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ộ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60E7E" w:rsidRPr="002712DC" w:rsidRDefault="001D178F" w:rsidP="002712DC">
            <w:pPr>
              <w:pStyle w:val="Vnbnnidung0"/>
              <w:framePr w:w="836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97"/>
              </w:tabs>
              <w:spacing w:before="6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SMEWW 4500- NH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- Phương pháp chu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ẩ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phân tích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và nư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ớ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c th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ả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i - Xác đ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ị</w:t>
            </w:r>
            <w:r w:rsidRPr="002712DC">
              <w:rPr>
                <w:rStyle w:val="Vnbnnidung9pt0"/>
                <w:rFonts w:ascii="Times New Roman" w:hAnsi="Times New Roman" w:cs="Times New Roman"/>
                <w:sz w:val="26"/>
                <w:szCs w:val="26"/>
              </w:rPr>
              <w:t>nh amoni</w:t>
            </w:r>
          </w:p>
        </w:tc>
      </w:tr>
    </w:tbl>
    <w:p w:rsidR="00460E7E" w:rsidRPr="002712DC" w:rsidRDefault="00460E7E" w:rsidP="002712DC">
      <w:pPr>
        <w:rPr>
          <w:rFonts w:ascii="Times New Roman" w:hAnsi="Times New Roman" w:cs="Times New Roman"/>
          <w:sz w:val="26"/>
          <w:szCs w:val="26"/>
        </w:rPr>
      </w:pPr>
    </w:p>
    <w:p w:rsidR="00460E7E" w:rsidRPr="002712DC" w:rsidRDefault="001D178F" w:rsidP="002712DC">
      <w:pPr>
        <w:pStyle w:val="Vnbnnidung0"/>
        <w:numPr>
          <w:ilvl w:val="0"/>
          <w:numId w:val="8"/>
        </w:numPr>
        <w:shd w:val="clear" w:color="auto" w:fill="auto"/>
        <w:tabs>
          <w:tab w:val="left" w:pos="551"/>
        </w:tabs>
        <w:spacing w:before="47" w:after="123" w:line="240" w:lineRule="auto"/>
        <w:ind w:left="40" w:right="4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Ch</w:t>
      </w:r>
      <w:r w:rsidRPr="002712DC">
        <w:rPr>
          <w:rFonts w:ascii="Times New Roman" w:hAnsi="Times New Roman" w:cs="Times New Roman"/>
          <w:sz w:val="26"/>
          <w:szCs w:val="26"/>
        </w:rPr>
        <w:t>ấ</w:t>
      </w:r>
      <w:r w:rsidRPr="002712DC">
        <w:rPr>
          <w:rFonts w:ascii="Times New Roman" w:hAnsi="Times New Roman" w:cs="Times New Roman"/>
          <w:sz w:val="26"/>
          <w:szCs w:val="26"/>
        </w:rPr>
        <w:t>p nh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n các phương pháp phân tích hư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ng d</w:t>
      </w:r>
      <w:r w:rsidRPr="002712DC">
        <w:rPr>
          <w:rFonts w:ascii="Times New Roman" w:hAnsi="Times New Roman" w:cs="Times New Roman"/>
          <w:sz w:val="26"/>
          <w:szCs w:val="26"/>
        </w:rPr>
        <w:t>ẫ</w:t>
      </w:r>
      <w:r w:rsidRPr="002712DC">
        <w:rPr>
          <w:rFonts w:ascii="Times New Roman" w:hAnsi="Times New Roman" w:cs="Times New Roman"/>
          <w:sz w:val="26"/>
          <w:szCs w:val="26"/>
        </w:rPr>
        <w:t>n trong các tiêu chu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n qu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c gia và qu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c t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khác có đ</w:t>
      </w:r>
      <w:r w:rsidRPr="002712DC">
        <w:rPr>
          <w:rFonts w:ascii="Times New Roman" w:hAnsi="Times New Roman" w:cs="Times New Roman"/>
          <w:sz w:val="26"/>
          <w:szCs w:val="26"/>
        </w:rPr>
        <w:t>ộ</w:t>
      </w:r>
      <w:r w:rsidRPr="002712DC">
        <w:rPr>
          <w:rFonts w:ascii="Times New Roman" w:hAnsi="Times New Roman" w:cs="Times New Roman"/>
          <w:sz w:val="26"/>
          <w:szCs w:val="26"/>
        </w:rPr>
        <w:t xml:space="preserve"> chính xác tương đương ho</w:t>
      </w:r>
      <w:r w:rsidRPr="002712DC">
        <w:rPr>
          <w:rFonts w:ascii="Times New Roman" w:hAnsi="Times New Roman" w:cs="Times New Roman"/>
          <w:sz w:val="26"/>
          <w:szCs w:val="26"/>
        </w:rPr>
        <w:t>ặ</w:t>
      </w:r>
      <w:r w:rsidRPr="002712DC">
        <w:rPr>
          <w:rFonts w:ascii="Times New Roman" w:hAnsi="Times New Roman" w:cs="Times New Roman"/>
          <w:sz w:val="26"/>
          <w:szCs w:val="26"/>
        </w:rPr>
        <w:t>c cao hơn các tiêu chu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n vi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n d</w:t>
      </w:r>
      <w:r w:rsidRPr="002712DC">
        <w:rPr>
          <w:rFonts w:ascii="Times New Roman" w:hAnsi="Times New Roman" w:cs="Times New Roman"/>
          <w:sz w:val="26"/>
          <w:szCs w:val="26"/>
        </w:rPr>
        <w:t>ẫ</w:t>
      </w:r>
      <w:r w:rsidRPr="002712DC">
        <w:rPr>
          <w:rFonts w:ascii="Times New Roman" w:hAnsi="Times New Roman" w:cs="Times New Roman"/>
          <w:sz w:val="26"/>
          <w:szCs w:val="26"/>
        </w:rPr>
        <w:t xml:space="preserve">n </w:t>
      </w:r>
      <w:r w:rsidRPr="002712DC">
        <w:rPr>
          <w:rFonts w:ascii="Times New Roman" w:hAnsi="Times New Roman" w:cs="Times New Roman"/>
          <w:sz w:val="26"/>
          <w:szCs w:val="26"/>
        </w:rPr>
        <w:t>ở</w:t>
      </w:r>
      <w:r w:rsidRPr="002712DC">
        <w:rPr>
          <w:rFonts w:ascii="Times New Roman" w:hAnsi="Times New Roman" w:cs="Times New Roman"/>
          <w:sz w:val="26"/>
          <w:szCs w:val="26"/>
        </w:rPr>
        <w:t xml:space="preserve"> m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c 3.1.</w:t>
      </w:r>
    </w:p>
    <w:p w:rsidR="00460E7E" w:rsidRPr="002712DC" w:rsidRDefault="001D178F" w:rsidP="002712DC">
      <w:pPr>
        <w:pStyle w:val="Vnbnnidung60"/>
        <w:numPr>
          <w:ilvl w:val="0"/>
          <w:numId w:val="1"/>
        </w:numPr>
        <w:shd w:val="clear" w:color="auto" w:fill="auto"/>
        <w:tabs>
          <w:tab w:val="left" w:pos="323"/>
        </w:tabs>
        <w:spacing w:line="240" w:lineRule="auto"/>
        <w:ind w:left="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bookmark6"/>
      <w:r w:rsidRPr="002712DC">
        <w:rPr>
          <w:rStyle w:val="Vnbnnidung6Chhoanh"/>
          <w:rFonts w:ascii="Times New Roman" w:hAnsi="Times New Roman" w:cs="Times New Roman"/>
          <w:b/>
          <w:bCs/>
          <w:sz w:val="26"/>
          <w:szCs w:val="26"/>
        </w:rPr>
        <w:t>T</w:t>
      </w:r>
      <w:r w:rsidRPr="002712DC">
        <w:rPr>
          <w:rStyle w:val="Vnbnnidung6Chhoanh"/>
          <w:rFonts w:ascii="Times New Roman" w:hAnsi="Times New Roman" w:cs="Times New Roman"/>
          <w:b/>
          <w:bCs/>
          <w:sz w:val="26"/>
          <w:szCs w:val="26"/>
        </w:rPr>
        <w:t>Ổ</w:t>
      </w:r>
      <w:r w:rsidRPr="002712DC">
        <w:rPr>
          <w:rStyle w:val="Vnbnnidung6Chhoanh"/>
          <w:rFonts w:ascii="Times New Roman" w:hAnsi="Times New Roman" w:cs="Times New Roman"/>
          <w:b/>
          <w:bCs/>
          <w:sz w:val="26"/>
          <w:szCs w:val="26"/>
        </w:rPr>
        <w:t xml:space="preserve"> CH</w:t>
      </w:r>
      <w:r w:rsidRPr="002712DC">
        <w:rPr>
          <w:rStyle w:val="Vnbnnidung6Chhoanh"/>
          <w:rFonts w:ascii="Times New Roman" w:hAnsi="Times New Roman" w:cs="Times New Roman"/>
          <w:b/>
          <w:bCs/>
          <w:sz w:val="26"/>
          <w:szCs w:val="26"/>
        </w:rPr>
        <w:t>Ứ</w:t>
      </w:r>
      <w:r w:rsidRPr="002712DC">
        <w:rPr>
          <w:rStyle w:val="Vnbnnidung6Chhoanh"/>
          <w:rFonts w:ascii="Times New Roman" w:hAnsi="Times New Roman" w:cs="Times New Roman"/>
          <w:b/>
          <w:bCs/>
          <w:sz w:val="26"/>
          <w:szCs w:val="26"/>
        </w:rPr>
        <w:t>C TH</w:t>
      </w:r>
      <w:r w:rsidRPr="002712DC">
        <w:rPr>
          <w:rStyle w:val="Vnbnnidung6Chhoanh"/>
          <w:rFonts w:ascii="Times New Roman" w:hAnsi="Times New Roman" w:cs="Times New Roman"/>
          <w:b/>
          <w:bCs/>
          <w:sz w:val="26"/>
          <w:szCs w:val="26"/>
        </w:rPr>
        <w:t>Ự</w:t>
      </w:r>
      <w:r w:rsidRPr="002712DC">
        <w:rPr>
          <w:rStyle w:val="Vnbnnidung6Chhoanh"/>
          <w:rFonts w:ascii="Times New Roman" w:hAnsi="Times New Roman" w:cs="Times New Roman"/>
          <w:b/>
          <w:bCs/>
          <w:sz w:val="26"/>
          <w:szCs w:val="26"/>
        </w:rPr>
        <w:t>C hi</w:t>
      </w:r>
      <w:r w:rsidRPr="002712DC">
        <w:rPr>
          <w:rStyle w:val="Vnbnnidung6Chhoanh"/>
          <w:rFonts w:ascii="Times New Roman" w:hAnsi="Times New Roman" w:cs="Times New Roman"/>
          <w:b/>
          <w:bCs/>
          <w:sz w:val="26"/>
          <w:szCs w:val="26"/>
        </w:rPr>
        <w:t>ệ</w:t>
      </w:r>
      <w:r w:rsidRPr="002712DC">
        <w:rPr>
          <w:rStyle w:val="Vnbnnidung6Chhoanh"/>
          <w:rFonts w:ascii="Times New Roman" w:hAnsi="Times New Roman" w:cs="Times New Roman"/>
          <w:b/>
          <w:bCs/>
          <w:sz w:val="26"/>
          <w:szCs w:val="26"/>
        </w:rPr>
        <w:t>n</w:t>
      </w:r>
      <w:bookmarkEnd w:id="6"/>
    </w:p>
    <w:p w:rsidR="00460E7E" w:rsidRPr="002712DC" w:rsidRDefault="001D178F" w:rsidP="002712DC">
      <w:pPr>
        <w:pStyle w:val="Vnbnnidung0"/>
        <w:numPr>
          <w:ilvl w:val="1"/>
          <w:numId w:val="1"/>
        </w:numPr>
        <w:shd w:val="clear" w:color="auto" w:fill="auto"/>
        <w:tabs>
          <w:tab w:val="left" w:pos="551"/>
        </w:tabs>
        <w:spacing w:after="56" w:line="240" w:lineRule="auto"/>
        <w:ind w:left="40" w:right="4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Quy chu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n này áp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 xml:space="preserve">ng </w:t>
      </w:r>
      <w:r w:rsidRPr="002712DC">
        <w:rPr>
          <w:rFonts w:ascii="Times New Roman" w:hAnsi="Times New Roman" w:cs="Times New Roman"/>
          <w:sz w:val="26"/>
          <w:szCs w:val="26"/>
        </w:rPr>
        <w:t>thay th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QCVN 01:2008/BTNMT - Quy chu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n k</w:t>
      </w:r>
      <w:r w:rsidRPr="002712DC">
        <w:rPr>
          <w:rFonts w:ascii="Times New Roman" w:hAnsi="Times New Roman" w:cs="Times New Roman"/>
          <w:sz w:val="26"/>
          <w:szCs w:val="26"/>
        </w:rPr>
        <w:t>ỹ</w:t>
      </w:r>
      <w:r w:rsidRPr="002712DC">
        <w:rPr>
          <w:rFonts w:ascii="Times New Roman" w:hAnsi="Times New Roman" w:cs="Times New Roman"/>
          <w:sz w:val="26"/>
          <w:szCs w:val="26"/>
        </w:rPr>
        <w:t xml:space="preserve"> thu</w:t>
      </w:r>
      <w:r w:rsidRPr="002712DC">
        <w:rPr>
          <w:rFonts w:ascii="Times New Roman" w:hAnsi="Times New Roman" w:cs="Times New Roman"/>
          <w:sz w:val="26"/>
          <w:szCs w:val="26"/>
        </w:rPr>
        <w:t>ậ</w:t>
      </w:r>
      <w:r w:rsidRPr="002712DC">
        <w:rPr>
          <w:rFonts w:ascii="Times New Roman" w:hAnsi="Times New Roman" w:cs="Times New Roman"/>
          <w:sz w:val="26"/>
          <w:szCs w:val="26"/>
        </w:rPr>
        <w:t>t qu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>c gia v</w:t>
      </w:r>
      <w:r w:rsidRPr="002712DC">
        <w:rPr>
          <w:rFonts w:ascii="Times New Roman" w:hAnsi="Times New Roman" w:cs="Times New Roman"/>
          <w:sz w:val="26"/>
          <w:szCs w:val="26"/>
        </w:rPr>
        <w:t>ề</w:t>
      </w:r>
      <w:r w:rsidRPr="002712DC">
        <w:rPr>
          <w:rFonts w:ascii="Times New Roman" w:hAnsi="Times New Roman" w:cs="Times New Roman"/>
          <w:sz w:val="26"/>
          <w:szCs w:val="26"/>
        </w:rPr>
        <w:t xml:space="preserve">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i công nghi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p ch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bi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n cao su thiên nhiên ban hành kèm theo Quy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>t đ</w:t>
      </w:r>
      <w:r w:rsidRPr="002712DC">
        <w:rPr>
          <w:rFonts w:ascii="Times New Roman" w:hAnsi="Times New Roman" w:cs="Times New Roman"/>
          <w:sz w:val="26"/>
          <w:szCs w:val="26"/>
        </w:rPr>
        <w:t>ị</w:t>
      </w:r>
      <w:r w:rsidRPr="002712DC">
        <w:rPr>
          <w:rFonts w:ascii="Times New Roman" w:hAnsi="Times New Roman" w:cs="Times New Roman"/>
          <w:sz w:val="26"/>
          <w:szCs w:val="26"/>
        </w:rPr>
        <w:t>nh s</w:t>
      </w:r>
      <w:r w:rsidRPr="002712DC">
        <w:rPr>
          <w:rFonts w:ascii="Times New Roman" w:hAnsi="Times New Roman" w:cs="Times New Roman"/>
          <w:sz w:val="26"/>
          <w:szCs w:val="26"/>
        </w:rPr>
        <w:t>ố</w:t>
      </w:r>
      <w:r w:rsidRPr="002712DC">
        <w:rPr>
          <w:rFonts w:ascii="Times New Roman" w:hAnsi="Times New Roman" w:cs="Times New Roman"/>
          <w:sz w:val="26"/>
          <w:szCs w:val="26"/>
        </w:rPr>
        <w:t xml:space="preserve"> 04/2008/QĐ-BTNMT ngày 18 tháng 7 năm 2008 c</w:t>
      </w:r>
      <w:r w:rsidRPr="002712DC">
        <w:rPr>
          <w:rFonts w:ascii="Times New Roman" w:hAnsi="Times New Roman" w:cs="Times New Roman"/>
          <w:sz w:val="26"/>
          <w:szCs w:val="26"/>
        </w:rPr>
        <w:t>ủ</w:t>
      </w:r>
      <w:r w:rsidRPr="002712DC">
        <w:rPr>
          <w:rFonts w:ascii="Times New Roman" w:hAnsi="Times New Roman" w:cs="Times New Roman"/>
          <w:sz w:val="26"/>
          <w:szCs w:val="26"/>
        </w:rPr>
        <w:t>a B</w:t>
      </w:r>
      <w:r w:rsidRPr="002712DC">
        <w:rPr>
          <w:rFonts w:ascii="Times New Roman" w:hAnsi="Times New Roman" w:cs="Times New Roman"/>
          <w:sz w:val="26"/>
          <w:szCs w:val="26"/>
        </w:rPr>
        <w:t>ộ</w:t>
      </w:r>
      <w:r w:rsidRPr="002712DC">
        <w:rPr>
          <w:rFonts w:ascii="Times New Roman" w:hAnsi="Times New Roman" w:cs="Times New Roman"/>
          <w:sz w:val="26"/>
          <w:szCs w:val="26"/>
        </w:rPr>
        <w:t xml:space="preserve"> trư</w:t>
      </w:r>
      <w:r w:rsidRPr="002712DC">
        <w:rPr>
          <w:rFonts w:ascii="Times New Roman" w:hAnsi="Times New Roman" w:cs="Times New Roman"/>
          <w:sz w:val="26"/>
          <w:szCs w:val="26"/>
        </w:rPr>
        <w:t>ở</w:t>
      </w:r>
      <w:r w:rsidRPr="002712DC">
        <w:rPr>
          <w:rFonts w:ascii="Times New Roman" w:hAnsi="Times New Roman" w:cs="Times New Roman"/>
          <w:sz w:val="26"/>
          <w:szCs w:val="26"/>
        </w:rPr>
        <w:t>ng B</w:t>
      </w:r>
      <w:r w:rsidRPr="002712DC">
        <w:rPr>
          <w:rFonts w:ascii="Times New Roman" w:hAnsi="Times New Roman" w:cs="Times New Roman"/>
          <w:sz w:val="26"/>
          <w:szCs w:val="26"/>
        </w:rPr>
        <w:t>ộ</w:t>
      </w:r>
      <w:r w:rsidRPr="002712DC">
        <w:rPr>
          <w:rFonts w:ascii="Times New Roman" w:hAnsi="Times New Roman" w:cs="Times New Roman"/>
          <w:sz w:val="26"/>
          <w:szCs w:val="26"/>
        </w:rPr>
        <w:t xml:space="preserve"> Tài nguyên và Môi trư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>ng.</w:t>
      </w:r>
    </w:p>
    <w:p w:rsidR="00460E7E" w:rsidRPr="002712DC" w:rsidRDefault="001D178F" w:rsidP="002712DC">
      <w:pPr>
        <w:pStyle w:val="Vnbnnidung0"/>
        <w:numPr>
          <w:ilvl w:val="1"/>
          <w:numId w:val="1"/>
        </w:numPr>
        <w:shd w:val="clear" w:color="auto" w:fill="auto"/>
        <w:tabs>
          <w:tab w:val="left" w:pos="551"/>
        </w:tabs>
        <w:spacing w:after="64" w:line="240" w:lineRule="auto"/>
        <w:ind w:left="40" w:right="4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Cơ quan qu</w:t>
      </w:r>
      <w:r w:rsidRPr="002712DC">
        <w:rPr>
          <w:rFonts w:ascii="Times New Roman" w:hAnsi="Times New Roman" w:cs="Times New Roman"/>
          <w:sz w:val="26"/>
          <w:szCs w:val="26"/>
        </w:rPr>
        <w:t>ả</w:t>
      </w:r>
      <w:r w:rsidRPr="002712DC">
        <w:rPr>
          <w:rFonts w:ascii="Times New Roman" w:hAnsi="Times New Roman" w:cs="Times New Roman"/>
          <w:sz w:val="26"/>
          <w:szCs w:val="26"/>
        </w:rPr>
        <w:t>n lý nhà nư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c v</w:t>
      </w:r>
      <w:r w:rsidRPr="002712DC">
        <w:rPr>
          <w:rFonts w:ascii="Times New Roman" w:hAnsi="Times New Roman" w:cs="Times New Roman"/>
          <w:sz w:val="26"/>
          <w:szCs w:val="26"/>
        </w:rPr>
        <w:t>ề</w:t>
      </w:r>
      <w:r w:rsidRPr="002712DC">
        <w:rPr>
          <w:rFonts w:ascii="Times New Roman" w:hAnsi="Times New Roman" w:cs="Times New Roman"/>
          <w:sz w:val="26"/>
          <w:szCs w:val="26"/>
        </w:rPr>
        <w:t xml:space="preserve"> </w:t>
      </w:r>
      <w:r w:rsidRPr="002712DC">
        <w:rPr>
          <w:rFonts w:ascii="Times New Roman" w:hAnsi="Times New Roman" w:cs="Times New Roman"/>
          <w:sz w:val="26"/>
          <w:szCs w:val="26"/>
        </w:rPr>
        <w:t>môi trư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>ng có trách nhi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m hư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ng d</w:t>
      </w:r>
      <w:r w:rsidRPr="002712DC">
        <w:rPr>
          <w:rFonts w:ascii="Times New Roman" w:hAnsi="Times New Roman" w:cs="Times New Roman"/>
          <w:sz w:val="26"/>
          <w:szCs w:val="26"/>
        </w:rPr>
        <w:t>ẫ</w:t>
      </w:r>
      <w:r w:rsidRPr="002712DC">
        <w:rPr>
          <w:rFonts w:ascii="Times New Roman" w:hAnsi="Times New Roman" w:cs="Times New Roman"/>
          <w:sz w:val="26"/>
          <w:szCs w:val="26"/>
        </w:rPr>
        <w:t>n, ki</w:t>
      </w:r>
      <w:r w:rsidRPr="002712DC">
        <w:rPr>
          <w:rFonts w:ascii="Times New Roman" w:hAnsi="Times New Roman" w:cs="Times New Roman"/>
          <w:sz w:val="26"/>
          <w:szCs w:val="26"/>
        </w:rPr>
        <w:t>ể</w:t>
      </w:r>
      <w:r w:rsidRPr="002712DC">
        <w:rPr>
          <w:rFonts w:ascii="Times New Roman" w:hAnsi="Times New Roman" w:cs="Times New Roman"/>
          <w:sz w:val="26"/>
          <w:szCs w:val="26"/>
        </w:rPr>
        <w:t>m tra, giám sát vi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c th</w:t>
      </w:r>
      <w:r w:rsidRPr="002712DC">
        <w:rPr>
          <w:rFonts w:ascii="Times New Roman" w:hAnsi="Times New Roman" w:cs="Times New Roman"/>
          <w:sz w:val="26"/>
          <w:szCs w:val="26"/>
        </w:rPr>
        <w:t>ự</w:t>
      </w:r>
      <w:r w:rsidRPr="002712DC">
        <w:rPr>
          <w:rFonts w:ascii="Times New Roman" w:hAnsi="Times New Roman" w:cs="Times New Roman"/>
          <w:sz w:val="26"/>
          <w:szCs w:val="26"/>
        </w:rPr>
        <w:t>c hi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n quy chu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n này.</w:t>
      </w:r>
    </w:p>
    <w:p w:rsidR="00460E7E" w:rsidRPr="002712DC" w:rsidRDefault="001D178F" w:rsidP="002712DC">
      <w:pPr>
        <w:pStyle w:val="Vnbnnidung0"/>
        <w:numPr>
          <w:ilvl w:val="1"/>
          <w:numId w:val="1"/>
        </w:numPr>
        <w:shd w:val="clear" w:color="auto" w:fill="auto"/>
        <w:tabs>
          <w:tab w:val="left" w:pos="551"/>
        </w:tabs>
        <w:spacing w:after="0" w:line="240" w:lineRule="auto"/>
        <w:ind w:left="40" w:right="40"/>
        <w:rPr>
          <w:rFonts w:ascii="Times New Roman" w:hAnsi="Times New Roman" w:cs="Times New Roman"/>
          <w:sz w:val="26"/>
          <w:szCs w:val="26"/>
        </w:rPr>
      </w:pPr>
      <w:r w:rsidRPr="002712DC">
        <w:rPr>
          <w:rFonts w:ascii="Times New Roman" w:hAnsi="Times New Roman" w:cs="Times New Roman"/>
          <w:sz w:val="26"/>
          <w:szCs w:val="26"/>
        </w:rPr>
        <w:t>Trư</w:t>
      </w:r>
      <w:r w:rsidRPr="002712DC">
        <w:rPr>
          <w:rFonts w:ascii="Times New Roman" w:hAnsi="Times New Roman" w:cs="Times New Roman"/>
          <w:sz w:val="26"/>
          <w:szCs w:val="26"/>
        </w:rPr>
        <w:t>ờ</w:t>
      </w:r>
      <w:r w:rsidRPr="002712DC">
        <w:rPr>
          <w:rFonts w:ascii="Times New Roman" w:hAnsi="Times New Roman" w:cs="Times New Roman"/>
          <w:sz w:val="26"/>
          <w:szCs w:val="26"/>
        </w:rPr>
        <w:t>ng h</w:t>
      </w:r>
      <w:r w:rsidRPr="002712DC">
        <w:rPr>
          <w:rFonts w:ascii="Times New Roman" w:hAnsi="Times New Roman" w:cs="Times New Roman"/>
          <w:sz w:val="26"/>
          <w:szCs w:val="26"/>
        </w:rPr>
        <w:t>ợ</w:t>
      </w:r>
      <w:r w:rsidRPr="002712DC">
        <w:rPr>
          <w:rFonts w:ascii="Times New Roman" w:hAnsi="Times New Roman" w:cs="Times New Roman"/>
          <w:sz w:val="26"/>
          <w:szCs w:val="26"/>
        </w:rPr>
        <w:t>p các tiêu chu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n v</w:t>
      </w:r>
      <w:r w:rsidRPr="002712DC">
        <w:rPr>
          <w:rFonts w:ascii="Times New Roman" w:hAnsi="Times New Roman" w:cs="Times New Roman"/>
          <w:sz w:val="26"/>
          <w:szCs w:val="26"/>
        </w:rPr>
        <w:t>ề</w:t>
      </w:r>
      <w:r w:rsidRPr="002712DC">
        <w:rPr>
          <w:rFonts w:ascii="Times New Roman" w:hAnsi="Times New Roman" w:cs="Times New Roman"/>
          <w:sz w:val="26"/>
          <w:szCs w:val="26"/>
        </w:rPr>
        <w:t xml:space="preserve"> phương pháp phân tích vi</w:t>
      </w:r>
      <w:r w:rsidRPr="002712DC">
        <w:rPr>
          <w:rFonts w:ascii="Times New Roman" w:hAnsi="Times New Roman" w:cs="Times New Roman"/>
          <w:sz w:val="26"/>
          <w:szCs w:val="26"/>
        </w:rPr>
        <w:t>ệ</w:t>
      </w:r>
      <w:r w:rsidRPr="002712DC">
        <w:rPr>
          <w:rFonts w:ascii="Times New Roman" w:hAnsi="Times New Roman" w:cs="Times New Roman"/>
          <w:sz w:val="26"/>
          <w:szCs w:val="26"/>
        </w:rPr>
        <w:t>n d</w:t>
      </w:r>
      <w:r w:rsidRPr="002712DC">
        <w:rPr>
          <w:rFonts w:ascii="Times New Roman" w:hAnsi="Times New Roman" w:cs="Times New Roman"/>
          <w:sz w:val="26"/>
          <w:szCs w:val="26"/>
        </w:rPr>
        <w:t>ẫ</w:t>
      </w:r>
      <w:r w:rsidRPr="002712DC">
        <w:rPr>
          <w:rFonts w:ascii="Times New Roman" w:hAnsi="Times New Roman" w:cs="Times New Roman"/>
          <w:sz w:val="26"/>
          <w:szCs w:val="26"/>
        </w:rPr>
        <w:t>n trong quy chu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n này s</w:t>
      </w:r>
      <w:r w:rsidRPr="002712DC">
        <w:rPr>
          <w:rFonts w:ascii="Times New Roman" w:hAnsi="Times New Roman" w:cs="Times New Roman"/>
          <w:sz w:val="26"/>
          <w:szCs w:val="26"/>
        </w:rPr>
        <w:t>ử</w:t>
      </w:r>
      <w:r w:rsidRPr="002712DC">
        <w:rPr>
          <w:rFonts w:ascii="Times New Roman" w:hAnsi="Times New Roman" w:cs="Times New Roman"/>
          <w:sz w:val="26"/>
          <w:szCs w:val="26"/>
        </w:rPr>
        <w:t>a đ</w:t>
      </w:r>
      <w:r w:rsidRPr="002712DC">
        <w:rPr>
          <w:rFonts w:ascii="Times New Roman" w:hAnsi="Times New Roman" w:cs="Times New Roman"/>
          <w:sz w:val="26"/>
          <w:szCs w:val="26"/>
        </w:rPr>
        <w:t>ổ</w:t>
      </w:r>
      <w:r w:rsidRPr="002712DC">
        <w:rPr>
          <w:rFonts w:ascii="Times New Roman" w:hAnsi="Times New Roman" w:cs="Times New Roman"/>
          <w:sz w:val="26"/>
          <w:szCs w:val="26"/>
        </w:rPr>
        <w:t>i, b</w:t>
      </w:r>
      <w:r w:rsidRPr="002712DC">
        <w:rPr>
          <w:rFonts w:ascii="Times New Roman" w:hAnsi="Times New Roman" w:cs="Times New Roman"/>
          <w:sz w:val="26"/>
          <w:szCs w:val="26"/>
        </w:rPr>
        <w:t>ổ</w:t>
      </w:r>
      <w:r w:rsidRPr="002712DC">
        <w:rPr>
          <w:rFonts w:ascii="Times New Roman" w:hAnsi="Times New Roman" w:cs="Times New Roman"/>
          <w:sz w:val="26"/>
          <w:szCs w:val="26"/>
        </w:rPr>
        <w:t xml:space="preserve"> sung ho</w:t>
      </w:r>
      <w:r w:rsidRPr="002712DC">
        <w:rPr>
          <w:rFonts w:ascii="Times New Roman" w:hAnsi="Times New Roman" w:cs="Times New Roman"/>
          <w:sz w:val="26"/>
          <w:szCs w:val="26"/>
        </w:rPr>
        <w:t>ặ</w:t>
      </w:r>
      <w:r w:rsidRPr="002712DC">
        <w:rPr>
          <w:rFonts w:ascii="Times New Roman" w:hAnsi="Times New Roman" w:cs="Times New Roman"/>
          <w:sz w:val="26"/>
          <w:szCs w:val="26"/>
        </w:rPr>
        <w:t>c thay th</w:t>
      </w:r>
      <w:r w:rsidRPr="002712DC">
        <w:rPr>
          <w:rFonts w:ascii="Times New Roman" w:hAnsi="Times New Roman" w:cs="Times New Roman"/>
          <w:sz w:val="26"/>
          <w:szCs w:val="26"/>
        </w:rPr>
        <w:t>ế</w:t>
      </w:r>
      <w:r w:rsidRPr="002712DC">
        <w:rPr>
          <w:rFonts w:ascii="Times New Roman" w:hAnsi="Times New Roman" w:cs="Times New Roman"/>
          <w:sz w:val="26"/>
          <w:szCs w:val="26"/>
        </w:rPr>
        <w:t xml:space="preserve"> thì áp d</w:t>
      </w:r>
      <w:r w:rsidRPr="002712DC">
        <w:rPr>
          <w:rFonts w:ascii="Times New Roman" w:hAnsi="Times New Roman" w:cs="Times New Roman"/>
          <w:sz w:val="26"/>
          <w:szCs w:val="26"/>
        </w:rPr>
        <w:t>ụ</w:t>
      </w:r>
      <w:r w:rsidRPr="002712DC">
        <w:rPr>
          <w:rFonts w:ascii="Times New Roman" w:hAnsi="Times New Roman" w:cs="Times New Roman"/>
          <w:sz w:val="26"/>
          <w:szCs w:val="26"/>
        </w:rPr>
        <w:t>ng theo tiêu chu</w:t>
      </w:r>
      <w:r w:rsidRPr="002712DC">
        <w:rPr>
          <w:rFonts w:ascii="Times New Roman" w:hAnsi="Times New Roman" w:cs="Times New Roman"/>
          <w:sz w:val="26"/>
          <w:szCs w:val="26"/>
        </w:rPr>
        <w:t>ẩ</w:t>
      </w:r>
      <w:r w:rsidRPr="002712DC">
        <w:rPr>
          <w:rFonts w:ascii="Times New Roman" w:hAnsi="Times New Roman" w:cs="Times New Roman"/>
          <w:sz w:val="26"/>
          <w:szCs w:val="26"/>
        </w:rPr>
        <w:t>n m</w:t>
      </w:r>
      <w:r w:rsidRPr="002712DC">
        <w:rPr>
          <w:rFonts w:ascii="Times New Roman" w:hAnsi="Times New Roman" w:cs="Times New Roman"/>
          <w:sz w:val="26"/>
          <w:szCs w:val="26"/>
        </w:rPr>
        <w:t>ớ</w:t>
      </w:r>
      <w:r w:rsidRPr="002712DC">
        <w:rPr>
          <w:rFonts w:ascii="Times New Roman" w:hAnsi="Times New Roman" w:cs="Times New Roman"/>
          <w:sz w:val="26"/>
          <w:szCs w:val="26"/>
        </w:rPr>
        <w:t>i.</w:t>
      </w:r>
    </w:p>
    <w:p w:rsidR="002712DC" w:rsidRPr="002712DC" w:rsidRDefault="002712DC" w:rsidP="00662CD5">
      <w:pPr>
        <w:pStyle w:val="Vnbnnidung0"/>
        <w:shd w:val="clear" w:color="auto" w:fill="auto"/>
        <w:tabs>
          <w:tab w:val="left" w:pos="551"/>
        </w:tabs>
        <w:spacing w:after="0" w:line="240" w:lineRule="auto"/>
        <w:ind w:left="40" w:right="40"/>
        <w:rPr>
          <w:rFonts w:ascii="Times New Roman" w:hAnsi="Times New Roman" w:cs="Times New Roman"/>
          <w:sz w:val="26"/>
          <w:szCs w:val="26"/>
        </w:rPr>
      </w:pPr>
      <w:bookmarkStart w:id="7" w:name="_GoBack"/>
      <w:bookmarkEnd w:id="7"/>
    </w:p>
    <w:sectPr w:rsidR="002712DC" w:rsidRPr="002712DC">
      <w:type w:val="continuous"/>
      <w:pgSz w:w="11909" w:h="16838"/>
      <w:pgMar w:top="1430" w:right="1538" w:bottom="1430" w:left="1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8F" w:rsidRDefault="001D178F">
      <w:r>
        <w:separator/>
      </w:r>
    </w:p>
  </w:endnote>
  <w:endnote w:type="continuationSeparator" w:id="0">
    <w:p w:rsidR="001D178F" w:rsidRDefault="001D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8F" w:rsidRDefault="001D178F"/>
  </w:footnote>
  <w:footnote w:type="continuationSeparator" w:id="0">
    <w:p w:rsidR="001D178F" w:rsidRDefault="001D17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11E"/>
    <w:multiLevelType w:val="multilevel"/>
    <w:tmpl w:val="328EEDAC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19"/>
        <w:szCs w:val="19"/>
        <w:u w:val="none"/>
        <w:lang w:val="vi-VN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vi-VN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vi-VN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575D6"/>
    <w:multiLevelType w:val="multilevel"/>
    <w:tmpl w:val="C456B5A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6E18F5"/>
    <w:multiLevelType w:val="multilevel"/>
    <w:tmpl w:val="3E1AD5BE"/>
    <w:lvl w:ilvl="0">
      <w:start w:val="1"/>
      <w:numFmt w:val="decimal"/>
      <w:lvlText w:val="1.3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D2E5A"/>
    <w:multiLevelType w:val="multilevel"/>
    <w:tmpl w:val="BA22419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0178A0"/>
    <w:multiLevelType w:val="multilevel"/>
    <w:tmpl w:val="E1CE289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B670F"/>
    <w:multiLevelType w:val="multilevel"/>
    <w:tmpl w:val="0A1C4FA4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186CCA"/>
    <w:multiLevelType w:val="multilevel"/>
    <w:tmpl w:val="8B8AACC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70C0F"/>
    <w:multiLevelType w:val="multilevel"/>
    <w:tmpl w:val="B6485702"/>
    <w:lvl w:ilvl="0">
      <w:start w:val="2"/>
      <w:numFmt w:val="decimal"/>
      <w:lvlText w:val="3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7E"/>
    <w:rsid w:val="001D178F"/>
    <w:rsid w:val="002712DC"/>
    <w:rsid w:val="00460E7E"/>
    <w:rsid w:val="00662CD5"/>
    <w:rsid w:val="008646C6"/>
    <w:rsid w:val="00F9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Vnbnnidung31">
    <w:name w:val="Văn bản nội dung (3)"/>
    <w:basedOn w:val="Vnbnnidu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vi-VN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Vnbnnidung6">
    <w:name w:val="Văn bản nội dung (6)_"/>
    <w:basedOn w:val="DefaultParagraphFont"/>
    <w:link w:val="Vnbnnidung6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Vnbnnidung7">
    <w:name w:val="Văn bản nội dung (7)_"/>
    <w:basedOn w:val="DefaultParagraphFont"/>
    <w:link w:val="Vnbnnidung70"/>
    <w:rPr>
      <w:rFonts w:ascii="Verdana" w:eastAsia="Verdana" w:hAnsi="Verdana" w:cs="Verdan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VnbnnidungGeorgia">
    <w:name w:val="Văn bản nội dung + Georgia"/>
    <w:aliases w:val="6 pt,Giãn cách 0 pt"/>
    <w:basedOn w:val="Vnbnnidung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vi-VN"/>
    </w:rPr>
  </w:style>
  <w:style w:type="character" w:customStyle="1" w:styleId="Tiu2">
    <w:name w:val="Tiêu đề #2_"/>
    <w:basedOn w:val="DefaultParagraphFont"/>
    <w:link w:val="Tiu2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thchbng">
    <w:name w:val="Chú thích bảng_"/>
    <w:basedOn w:val="DefaultParagraphFont"/>
    <w:link w:val="Chthchbng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thchbng1">
    <w:name w:val="Chú thích bảng"/>
    <w:basedOn w:val="Chthchbng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vi-VN"/>
    </w:rPr>
  </w:style>
  <w:style w:type="character" w:customStyle="1" w:styleId="Vnbnnidung9pt">
    <w:name w:val="Văn bản nội dung + 9 pt"/>
    <w:aliases w:val="In đậm"/>
    <w:basedOn w:val="Vnbnnidung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  <w:style w:type="character" w:customStyle="1" w:styleId="Vnbnnidung9pt0">
    <w:name w:val="Văn bản nội dung + 9 pt"/>
    <w:basedOn w:val="Vnbnnidung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  <w:style w:type="character" w:customStyle="1" w:styleId="Vnbnnidung6pt">
    <w:name w:val="Văn bản nội dung + 6 pt"/>
    <w:aliases w:val="In đậm"/>
    <w:basedOn w:val="Vnbnnidung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VnbnnidungInm">
    <w:name w:val="Văn bản nội dung + In đậm"/>
    <w:basedOn w:val="Vnbnnidung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VnbnnidungInm0">
    <w:name w:val="Văn bản nội dung + In đậm"/>
    <w:aliases w:val="In nghiêng"/>
    <w:basedOn w:val="Vnbnnidung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VnbnnidungInm1">
    <w:name w:val="Văn bản nội dung + In đậm"/>
    <w:basedOn w:val="Vnbnnidung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Vnbnnidung6Chhoanh">
    <w:name w:val="Văn bản nội dung (6) + Chữ hoa nhỏ"/>
    <w:basedOn w:val="Vnbnnidung6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before="660" w:after="21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before="2160" w:after="1200" w:line="0" w:lineRule="atLeast"/>
      <w:ind w:hanging="1240"/>
      <w:jc w:val="center"/>
    </w:pPr>
    <w:rPr>
      <w:rFonts w:ascii="Arial" w:eastAsia="Arial" w:hAnsi="Arial" w:cs="Arial"/>
      <w:b/>
      <w:bCs/>
      <w:sz w:val="29"/>
      <w:szCs w:val="29"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before="660" w:after="3240" w:line="341" w:lineRule="exact"/>
      <w:jc w:val="center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before="3240" w:line="0" w:lineRule="atLeast"/>
      <w:jc w:val="center"/>
    </w:pPr>
    <w:rPr>
      <w:rFonts w:ascii="Arial" w:eastAsia="Arial" w:hAnsi="Arial" w:cs="Arial"/>
      <w:sz w:val="23"/>
      <w:szCs w:val="23"/>
    </w:rPr>
  </w:style>
  <w:style w:type="paragraph" w:customStyle="1" w:styleId="Tiu10">
    <w:name w:val="Tiêu đề #1"/>
    <w:basedOn w:val="Normal"/>
    <w:link w:val="Tiu1"/>
    <w:pPr>
      <w:shd w:val="clear" w:color="auto" w:fill="FFFFFF"/>
      <w:spacing w:after="780" w:line="0" w:lineRule="atLeast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384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Vnbnnidung70">
    <w:name w:val="Văn bản nội dung (7)"/>
    <w:basedOn w:val="Normal"/>
    <w:link w:val="Vnbnnidung7"/>
    <w:pPr>
      <w:shd w:val="clear" w:color="auto" w:fill="FFFFFF"/>
      <w:spacing w:line="384" w:lineRule="exact"/>
      <w:jc w:val="center"/>
    </w:pPr>
    <w:rPr>
      <w:rFonts w:ascii="Verdana" w:eastAsia="Verdana" w:hAnsi="Verdana" w:cs="Verdana"/>
      <w:b/>
      <w:bCs/>
      <w:i/>
      <w:iCs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after="60" w:line="274" w:lineRule="exact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Tiu20">
    <w:name w:val="Tiêu đề #2"/>
    <w:basedOn w:val="Normal"/>
    <w:link w:val="Tiu2"/>
    <w:pPr>
      <w:shd w:val="clear" w:color="auto" w:fill="FFFFFF"/>
      <w:spacing w:before="60" w:after="180" w:line="269" w:lineRule="exact"/>
      <w:jc w:val="both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Chthchbng0">
    <w:name w:val="Chú thích bảng"/>
    <w:basedOn w:val="Normal"/>
    <w:link w:val="Chthchbng"/>
    <w:pPr>
      <w:shd w:val="clear" w:color="auto" w:fill="FFFFFF"/>
      <w:spacing w:line="269" w:lineRule="exact"/>
      <w:ind w:hanging="420"/>
    </w:pPr>
    <w:rPr>
      <w:rFonts w:ascii="Verdana" w:eastAsia="Verdana" w:hAnsi="Verdana" w:cs="Verdana"/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D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Vnbnnidung31">
    <w:name w:val="Văn bản nội dung (3)"/>
    <w:basedOn w:val="Vnbnnidu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vi-VN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Vnbnnidung6">
    <w:name w:val="Văn bản nội dung (6)_"/>
    <w:basedOn w:val="DefaultParagraphFont"/>
    <w:link w:val="Vnbnnidung6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Vnbnnidung7">
    <w:name w:val="Văn bản nội dung (7)_"/>
    <w:basedOn w:val="DefaultParagraphFont"/>
    <w:link w:val="Vnbnnidung70"/>
    <w:rPr>
      <w:rFonts w:ascii="Verdana" w:eastAsia="Verdana" w:hAnsi="Verdana" w:cs="Verdan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VnbnnidungGeorgia">
    <w:name w:val="Văn bản nội dung + Georgia"/>
    <w:aliases w:val="6 pt,Giãn cách 0 pt"/>
    <w:basedOn w:val="Vnbnnidung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vi-VN"/>
    </w:rPr>
  </w:style>
  <w:style w:type="character" w:customStyle="1" w:styleId="Tiu2">
    <w:name w:val="Tiêu đề #2_"/>
    <w:basedOn w:val="DefaultParagraphFont"/>
    <w:link w:val="Tiu2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thchbng">
    <w:name w:val="Chú thích bảng_"/>
    <w:basedOn w:val="DefaultParagraphFont"/>
    <w:link w:val="Chthchbng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thchbng1">
    <w:name w:val="Chú thích bảng"/>
    <w:basedOn w:val="Chthchbng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vi-VN"/>
    </w:rPr>
  </w:style>
  <w:style w:type="character" w:customStyle="1" w:styleId="Vnbnnidung9pt">
    <w:name w:val="Văn bản nội dung + 9 pt"/>
    <w:aliases w:val="In đậm"/>
    <w:basedOn w:val="Vnbnnidung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  <w:style w:type="character" w:customStyle="1" w:styleId="Vnbnnidung9pt0">
    <w:name w:val="Văn bản nội dung + 9 pt"/>
    <w:basedOn w:val="Vnbnnidung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  <w:style w:type="character" w:customStyle="1" w:styleId="Vnbnnidung6pt">
    <w:name w:val="Văn bản nội dung + 6 pt"/>
    <w:aliases w:val="In đậm"/>
    <w:basedOn w:val="Vnbnnidung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VnbnnidungInm">
    <w:name w:val="Văn bản nội dung + In đậm"/>
    <w:basedOn w:val="Vnbnnidung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VnbnnidungInm0">
    <w:name w:val="Văn bản nội dung + In đậm"/>
    <w:aliases w:val="In nghiêng"/>
    <w:basedOn w:val="Vnbnnidung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VnbnnidungInm1">
    <w:name w:val="Văn bản nội dung + In đậm"/>
    <w:basedOn w:val="Vnbnnidung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Vnbnnidung6Chhoanh">
    <w:name w:val="Văn bản nội dung (6) + Chữ hoa nhỏ"/>
    <w:basedOn w:val="Vnbnnidung6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before="660" w:after="21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before="2160" w:after="1200" w:line="0" w:lineRule="atLeast"/>
      <w:ind w:hanging="1240"/>
      <w:jc w:val="center"/>
    </w:pPr>
    <w:rPr>
      <w:rFonts w:ascii="Arial" w:eastAsia="Arial" w:hAnsi="Arial" w:cs="Arial"/>
      <w:b/>
      <w:bCs/>
      <w:sz w:val="29"/>
      <w:szCs w:val="29"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before="660" w:after="3240" w:line="341" w:lineRule="exact"/>
      <w:jc w:val="center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before="3240" w:line="0" w:lineRule="atLeast"/>
      <w:jc w:val="center"/>
    </w:pPr>
    <w:rPr>
      <w:rFonts w:ascii="Arial" w:eastAsia="Arial" w:hAnsi="Arial" w:cs="Arial"/>
      <w:sz w:val="23"/>
      <w:szCs w:val="23"/>
    </w:rPr>
  </w:style>
  <w:style w:type="paragraph" w:customStyle="1" w:styleId="Tiu10">
    <w:name w:val="Tiêu đề #1"/>
    <w:basedOn w:val="Normal"/>
    <w:link w:val="Tiu1"/>
    <w:pPr>
      <w:shd w:val="clear" w:color="auto" w:fill="FFFFFF"/>
      <w:spacing w:after="780" w:line="0" w:lineRule="atLeast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384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Vnbnnidung70">
    <w:name w:val="Văn bản nội dung (7)"/>
    <w:basedOn w:val="Normal"/>
    <w:link w:val="Vnbnnidung7"/>
    <w:pPr>
      <w:shd w:val="clear" w:color="auto" w:fill="FFFFFF"/>
      <w:spacing w:line="384" w:lineRule="exact"/>
      <w:jc w:val="center"/>
    </w:pPr>
    <w:rPr>
      <w:rFonts w:ascii="Verdana" w:eastAsia="Verdana" w:hAnsi="Verdana" w:cs="Verdana"/>
      <w:b/>
      <w:bCs/>
      <w:i/>
      <w:iCs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after="60" w:line="274" w:lineRule="exact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Tiu20">
    <w:name w:val="Tiêu đề #2"/>
    <w:basedOn w:val="Normal"/>
    <w:link w:val="Tiu2"/>
    <w:pPr>
      <w:shd w:val="clear" w:color="auto" w:fill="FFFFFF"/>
      <w:spacing w:before="60" w:after="180" w:line="269" w:lineRule="exact"/>
      <w:jc w:val="both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Chthchbng0">
    <w:name w:val="Chú thích bảng"/>
    <w:basedOn w:val="Normal"/>
    <w:link w:val="Chthchbng"/>
    <w:pPr>
      <w:shd w:val="clear" w:color="auto" w:fill="FFFFFF"/>
      <w:spacing w:line="269" w:lineRule="exact"/>
      <w:ind w:hanging="420"/>
    </w:pPr>
    <w:rPr>
      <w:rFonts w:ascii="Verdana" w:eastAsia="Verdana" w:hAnsi="Verdana" w:cs="Verdana"/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QCVN11-MT-2015-BTNMT tieu chuan nuoc thai cao su.doc</vt:lpstr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QCVN11-MT-2015-BTNMT tieu chuan nuoc thai cao su.doc</dc:title>
  <dc:creator>Administrator</dc:creator>
  <cp:lastModifiedBy>Administrator</cp:lastModifiedBy>
  <cp:revision>3</cp:revision>
  <dcterms:created xsi:type="dcterms:W3CDTF">2016-02-03T07:02:00Z</dcterms:created>
  <dcterms:modified xsi:type="dcterms:W3CDTF">2016-02-03T07:09:00Z</dcterms:modified>
</cp:coreProperties>
</file>